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011F54" w14:textId="36E43D35" w:rsidR="00C90B2B" w:rsidRPr="00E50B44" w:rsidRDefault="002C6CB1">
      <w:pPr>
        <w:pBdr>
          <w:top w:val="nil"/>
          <w:left w:val="nil"/>
          <w:bottom w:val="nil"/>
          <w:right w:val="nil"/>
          <w:between w:val="nil"/>
        </w:pBdr>
        <w:jc w:val="center"/>
        <w:rPr>
          <w:rFonts w:asciiTheme="minorHAnsi" w:eastAsia="Calibri" w:hAnsiTheme="minorHAnsi" w:cstheme="minorHAnsi"/>
          <w:b/>
          <w:smallCaps/>
          <w:color w:val="0B59A9"/>
        </w:rPr>
      </w:pPr>
      <w:r w:rsidRPr="00E50B44">
        <w:rPr>
          <w:rFonts w:asciiTheme="minorHAnsi" w:eastAsia="EB Garamond" w:hAnsiTheme="minorHAnsi" w:cstheme="minorHAnsi"/>
          <w:noProof/>
          <w:color w:val="000000"/>
        </w:rPr>
        <w:drawing>
          <wp:anchor distT="0" distB="0" distL="0" distR="0" simplePos="0" relativeHeight="251658240" behindDoc="1" locked="0" layoutInCell="1" hidden="0" allowOverlap="1" wp14:anchorId="5C934EC3" wp14:editId="6D0CE1CF">
            <wp:simplePos x="0" y="0"/>
            <wp:positionH relativeFrom="margin">
              <wp:align>center</wp:align>
            </wp:positionH>
            <wp:positionV relativeFrom="margin">
              <wp:posOffset>43815</wp:posOffset>
            </wp:positionV>
            <wp:extent cx="6078220" cy="8833787"/>
            <wp:effectExtent l="38100" t="38100" r="36830" b="43815"/>
            <wp:wrapNone/>
            <wp:docPr id="179458789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6078220" cy="8833787"/>
                    </a:xfrm>
                    <a:prstGeom prst="rect">
                      <a:avLst/>
                    </a:prstGeom>
                    <a:ln w="25400">
                      <a:solidFill>
                        <a:srgbClr val="144EA0"/>
                      </a:solidFill>
                      <a:prstDash val="solid"/>
                    </a:ln>
                  </pic:spPr>
                </pic:pic>
              </a:graphicData>
            </a:graphic>
            <wp14:sizeRelV relativeFrom="margin">
              <wp14:pctHeight>0</wp14:pctHeight>
            </wp14:sizeRelV>
          </wp:anchor>
        </w:drawing>
      </w:r>
    </w:p>
    <w:p w14:paraId="68E1547B" w14:textId="6FF9E608" w:rsidR="00E50B44" w:rsidRPr="00E50B44" w:rsidRDefault="00E50B44">
      <w:pPr>
        <w:pBdr>
          <w:top w:val="nil"/>
          <w:left w:val="nil"/>
          <w:bottom w:val="nil"/>
          <w:right w:val="nil"/>
          <w:between w:val="nil"/>
        </w:pBdr>
        <w:jc w:val="center"/>
        <w:rPr>
          <w:rFonts w:asciiTheme="minorHAnsi" w:eastAsia="Calibri" w:hAnsiTheme="minorHAnsi" w:cstheme="minorHAnsi"/>
          <w:b/>
          <w:smallCaps/>
          <w:color w:val="0B59A9"/>
        </w:rPr>
      </w:pPr>
    </w:p>
    <w:p w14:paraId="6088C288" w14:textId="433F2538" w:rsidR="00C90B2B" w:rsidRPr="00E50B44" w:rsidRDefault="00C90B2B">
      <w:pPr>
        <w:pBdr>
          <w:top w:val="nil"/>
          <w:left w:val="nil"/>
          <w:bottom w:val="nil"/>
          <w:right w:val="nil"/>
          <w:between w:val="nil"/>
        </w:pBdr>
        <w:jc w:val="center"/>
        <w:rPr>
          <w:rFonts w:asciiTheme="minorHAnsi" w:eastAsia="Calibri" w:hAnsiTheme="minorHAnsi" w:cstheme="minorHAnsi"/>
          <w:b/>
          <w:smallCaps/>
          <w:color w:val="0B59A9"/>
        </w:rPr>
      </w:pPr>
    </w:p>
    <w:p w14:paraId="3EE5CA41" w14:textId="15B8B059" w:rsidR="00C90B2B" w:rsidRPr="00E50B44" w:rsidRDefault="00C90B2B">
      <w:pPr>
        <w:pBdr>
          <w:top w:val="nil"/>
          <w:left w:val="nil"/>
          <w:bottom w:val="nil"/>
          <w:right w:val="nil"/>
          <w:between w:val="nil"/>
        </w:pBdr>
        <w:jc w:val="center"/>
        <w:rPr>
          <w:rFonts w:asciiTheme="minorHAnsi" w:eastAsia="Calibri" w:hAnsiTheme="minorHAnsi" w:cstheme="minorHAnsi"/>
          <w:b/>
          <w:smallCaps/>
          <w:color w:val="0B59A9"/>
        </w:rPr>
      </w:pPr>
    </w:p>
    <w:p w14:paraId="5B0C7851" w14:textId="77777777" w:rsidR="002C6CB1" w:rsidRPr="00E50B44" w:rsidRDefault="002C6CB1" w:rsidP="002C6CB1">
      <w:pPr>
        <w:pBdr>
          <w:top w:val="nil"/>
          <w:left w:val="nil"/>
          <w:bottom w:val="nil"/>
          <w:right w:val="nil"/>
          <w:between w:val="nil"/>
        </w:pBdr>
        <w:jc w:val="center"/>
        <w:rPr>
          <w:rFonts w:asciiTheme="minorHAnsi" w:eastAsia="Calibri" w:hAnsiTheme="minorHAnsi" w:cstheme="minorHAnsi"/>
          <w:b/>
          <w:smallCaps/>
          <w:color w:val="0B59A9"/>
        </w:rPr>
      </w:pPr>
      <w:r w:rsidRPr="00E50B44">
        <w:rPr>
          <w:rFonts w:asciiTheme="minorHAnsi" w:eastAsia="Calibri" w:hAnsiTheme="minorHAnsi" w:cstheme="minorHAnsi"/>
          <w:b/>
          <w:smallCaps/>
          <w:color w:val="0B59A9"/>
        </w:rPr>
        <w:t xml:space="preserve">EAC RCE-VIHSCM BI-ANNUAL REPORT </w:t>
      </w:r>
    </w:p>
    <w:p w14:paraId="0870AFB8" w14:textId="77777777" w:rsidR="002C6CB1" w:rsidRPr="00E50B44" w:rsidRDefault="002C6CB1" w:rsidP="002C6CB1">
      <w:pPr>
        <w:pBdr>
          <w:top w:val="nil"/>
          <w:left w:val="nil"/>
          <w:bottom w:val="nil"/>
          <w:right w:val="nil"/>
          <w:between w:val="nil"/>
        </w:pBdr>
        <w:spacing w:line="276" w:lineRule="auto"/>
        <w:jc w:val="center"/>
        <w:rPr>
          <w:rFonts w:asciiTheme="minorHAnsi" w:eastAsia="Calibri" w:hAnsiTheme="minorHAnsi" w:cstheme="minorHAnsi"/>
          <w:b/>
          <w:smallCaps/>
          <w:color w:val="0B59A9"/>
        </w:rPr>
      </w:pPr>
      <w:r w:rsidRPr="00E50B44">
        <w:rPr>
          <w:rFonts w:asciiTheme="minorHAnsi" w:eastAsia="Calibri" w:hAnsiTheme="minorHAnsi" w:cstheme="minorHAnsi"/>
          <w:b/>
          <w:smallCaps/>
          <w:color w:val="0B59A9"/>
        </w:rPr>
        <w:t>1</w:t>
      </w:r>
      <w:r w:rsidRPr="00E50B44">
        <w:rPr>
          <w:rFonts w:asciiTheme="minorHAnsi" w:eastAsia="Calibri" w:hAnsiTheme="minorHAnsi" w:cstheme="minorHAnsi"/>
          <w:b/>
          <w:smallCaps/>
          <w:color w:val="0B59A9"/>
          <w:vertAlign w:val="superscript"/>
        </w:rPr>
        <w:t>ST</w:t>
      </w:r>
      <w:r w:rsidRPr="00E50B44">
        <w:rPr>
          <w:rFonts w:asciiTheme="minorHAnsi" w:eastAsia="Calibri" w:hAnsiTheme="minorHAnsi" w:cstheme="minorHAnsi"/>
          <w:b/>
          <w:smallCaps/>
          <w:color w:val="0B59A9"/>
        </w:rPr>
        <w:t xml:space="preserve"> July to 31</w:t>
      </w:r>
      <w:r w:rsidRPr="00E50B44">
        <w:rPr>
          <w:rFonts w:asciiTheme="minorHAnsi" w:eastAsia="Calibri" w:hAnsiTheme="minorHAnsi" w:cstheme="minorHAnsi"/>
          <w:b/>
          <w:smallCaps/>
          <w:color w:val="0B59A9"/>
          <w:vertAlign w:val="superscript"/>
        </w:rPr>
        <w:t>st</w:t>
      </w:r>
      <w:r w:rsidRPr="00E50B44">
        <w:rPr>
          <w:rFonts w:asciiTheme="minorHAnsi" w:eastAsia="Calibri" w:hAnsiTheme="minorHAnsi" w:cstheme="minorHAnsi"/>
          <w:b/>
          <w:smallCaps/>
          <w:color w:val="0B59A9"/>
        </w:rPr>
        <w:t xml:space="preserve"> December  2025</w:t>
      </w:r>
    </w:p>
    <w:p w14:paraId="79269464" w14:textId="77777777" w:rsidR="00C90B2B" w:rsidRPr="00E50B44" w:rsidRDefault="00C90B2B">
      <w:pPr>
        <w:pBdr>
          <w:top w:val="nil"/>
          <w:left w:val="nil"/>
          <w:bottom w:val="nil"/>
          <w:right w:val="nil"/>
          <w:between w:val="nil"/>
        </w:pBdr>
        <w:jc w:val="center"/>
        <w:rPr>
          <w:rFonts w:asciiTheme="minorHAnsi" w:eastAsia="Calibri" w:hAnsiTheme="minorHAnsi" w:cstheme="minorHAnsi"/>
          <w:b/>
          <w:smallCaps/>
          <w:color w:val="0B59A9"/>
        </w:rPr>
      </w:pPr>
    </w:p>
    <w:p w14:paraId="3EE028CE" w14:textId="77777777" w:rsidR="00C90B2B" w:rsidRPr="00E50B44" w:rsidRDefault="00C90B2B">
      <w:pPr>
        <w:pBdr>
          <w:top w:val="nil"/>
          <w:left w:val="nil"/>
          <w:bottom w:val="nil"/>
          <w:right w:val="nil"/>
          <w:between w:val="nil"/>
        </w:pBdr>
        <w:jc w:val="center"/>
        <w:rPr>
          <w:rFonts w:asciiTheme="minorHAnsi" w:eastAsia="Calibri" w:hAnsiTheme="minorHAnsi" w:cstheme="minorHAnsi"/>
          <w:b/>
          <w:smallCaps/>
          <w:color w:val="0B59A9"/>
        </w:rPr>
      </w:pPr>
    </w:p>
    <w:p w14:paraId="3CF53F16" w14:textId="77777777" w:rsidR="00C90B2B" w:rsidRPr="00E50B44" w:rsidRDefault="00C90B2B">
      <w:pPr>
        <w:pBdr>
          <w:top w:val="nil"/>
          <w:left w:val="nil"/>
          <w:bottom w:val="nil"/>
          <w:right w:val="nil"/>
          <w:between w:val="nil"/>
        </w:pBdr>
        <w:jc w:val="center"/>
        <w:rPr>
          <w:rFonts w:asciiTheme="minorHAnsi" w:eastAsia="Calibri" w:hAnsiTheme="minorHAnsi" w:cstheme="minorHAnsi"/>
          <w:b/>
          <w:smallCaps/>
          <w:color w:val="0B59A9"/>
        </w:rPr>
      </w:pPr>
    </w:p>
    <w:p w14:paraId="74B4F927" w14:textId="77B1DAEE"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5DC74B1F" w14:textId="5A6A30F0"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199CB23"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412E69D"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2425FA44"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5FFEC563"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BE75A21"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057984CD"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21E853AA"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68DE5428"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344F7399" w14:textId="77777777" w:rsidR="00424662" w:rsidRPr="00E50B44" w:rsidRDefault="00424662">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67129217"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E7B7092"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709A6050"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6D6DBDA5"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26114207"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7F1ECD59"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5BB8C21F"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59FC0397"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34229A03"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2E7B3CFB"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8DF457F"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3879EA96" w14:textId="77777777" w:rsidR="005923BE" w:rsidRPr="00E50B44" w:rsidRDefault="005923BE">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4C454B64" w14:textId="77777777" w:rsidR="00C90B2B" w:rsidRPr="00E50B44" w:rsidRDefault="00C90B2B">
      <w:pPr>
        <w:pBdr>
          <w:top w:val="nil"/>
          <w:left w:val="nil"/>
          <w:bottom w:val="nil"/>
          <w:right w:val="nil"/>
          <w:between w:val="nil"/>
        </w:pBdr>
        <w:spacing w:line="360" w:lineRule="auto"/>
        <w:jc w:val="center"/>
        <w:rPr>
          <w:rFonts w:asciiTheme="minorHAnsi" w:eastAsia="Calibri" w:hAnsiTheme="minorHAnsi" w:cstheme="minorHAnsi"/>
          <w:i/>
          <w:smallCaps/>
          <w:color w:val="0B59A9"/>
          <w:sz w:val="22"/>
          <w:szCs w:val="22"/>
        </w:rPr>
      </w:pPr>
    </w:p>
    <w:p w14:paraId="27E038EE" w14:textId="77777777" w:rsidR="00424662" w:rsidRPr="00E50B44" w:rsidRDefault="00A67B50" w:rsidP="004D7095">
      <w:pPr>
        <w:jc w:val="center"/>
        <w:rPr>
          <w:rFonts w:asciiTheme="minorHAnsi" w:eastAsia="Calibri" w:hAnsiTheme="minorHAnsi" w:cstheme="minorHAnsi"/>
          <w:smallCaps/>
          <w:color w:val="0B59A9"/>
          <w:sz w:val="22"/>
          <w:szCs w:val="22"/>
        </w:rPr>
      </w:pPr>
      <w:r w:rsidRPr="00E50B44">
        <w:rPr>
          <w:rFonts w:asciiTheme="minorHAnsi" w:eastAsia="Calibri" w:hAnsiTheme="minorHAnsi" w:cstheme="minorHAnsi"/>
          <w:smallCaps/>
          <w:color w:val="0B59A9"/>
          <w:sz w:val="22"/>
          <w:szCs w:val="22"/>
        </w:rPr>
        <w:t>EAC REGIONAL CENTRE OF EXCELLENCE FOR VACCINES, IMMUNIZATION &amp;</w:t>
      </w:r>
    </w:p>
    <w:p w14:paraId="5FF4D15C" w14:textId="77777777" w:rsidR="00424662" w:rsidRPr="00E50B44" w:rsidRDefault="00A67B50">
      <w:pPr>
        <w:jc w:val="center"/>
        <w:rPr>
          <w:rFonts w:asciiTheme="minorHAnsi" w:eastAsia="Calibri" w:hAnsiTheme="minorHAnsi" w:cstheme="minorHAnsi"/>
          <w:color w:val="0B59A9"/>
          <w:sz w:val="22"/>
          <w:szCs w:val="22"/>
        </w:rPr>
      </w:pPr>
      <w:r w:rsidRPr="00E50B44">
        <w:rPr>
          <w:rFonts w:asciiTheme="minorHAnsi" w:eastAsia="Calibri" w:hAnsiTheme="minorHAnsi" w:cstheme="minorHAnsi"/>
          <w:smallCaps/>
          <w:color w:val="0B59A9"/>
          <w:sz w:val="22"/>
          <w:szCs w:val="22"/>
        </w:rPr>
        <w:t>HEALTH SUPPLY CHAIN MANAGEMENT (EAC RCE-VIHSCM)</w:t>
      </w:r>
    </w:p>
    <w:p w14:paraId="4E109A87" w14:textId="77777777" w:rsidR="00424662" w:rsidRPr="00E50B44" w:rsidRDefault="00424662">
      <w:pPr>
        <w:rPr>
          <w:rFonts w:asciiTheme="minorHAnsi" w:eastAsia="Calibri" w:hAnsiTheme="minorHAnsi" w:cstheme="minorHAnsi"/>
          <w:color w:val="0B59A9"/>
          <w:sz w:val="22"/>
          <w:szCs w:val="22"/>
        </w:rPr>
      </w:pPr>
    </w:p>
    <w:p w14:paraId="6E04FA4B" w14:textId="1A334991" w:rsidR="00424662" w:rsidRPr="007C5536" w:rsidRDefault="00A67B50" w:rsidP="007C5536">
      <w:pPr>
        <w:jc w:val="center"/>
        <w:rPr>
          <w:rFonts w:asciiTheme="minorHAnsi" w:eastAsia="Calibri" w:hAnsiTheme="minorHAnsi" w:cstheme="minorHAnsi"/>
          <w:color w:val="0B59A9"/>
          <w:sz w:val="22"/>
          <w:szCs w:val="22"/>
        </w:rPr>
      </w:pPr>
      <w:r w:rsidRPr="00E50B44">
        <w:rPr>
          <w:rFonts w:asciiTheme="minorHAnsi" w:eastAsia="Calibri" w:hAnsiTheme="minorHAnsi" w:cstheme="minorHAnsi"/>
          <w:color w:val="0B59A9"/>
          <w:sz w:val="22"/>
          <w:szCs w:val="22"/>
        </w:rPr>
        <w:t>KG 11 Avenue, Gasabo District • P.O Box 4258, Kigali, Rwanda • info.rcevihscm@ur.ac.rw •</w:t>
      </w:r>
    </w:p>
    <w:p w14:paraId="5002F380" w14:textId="77777777" w:rsidR="00424662" w:rsidRPr="00E50B44" w:rsidRDefault="00424662">
      <w:pPr>
        <w:rPr>
          <w:rFonts w:asciiTheme="minorHAnsi" w:eastAsia="Calibri" w:hAnsiTheme="minorHAnsi" w:cstheme="minorHAnsi"/>
          <w:sz w:val="22"/>
          <w:szCs w:val="22"/>
        </w:rPr>
      </w:pPr>
    </w:p>
    <w:p w14:paraId="086F47C5" w14:textId="77777777" w:rsidR="002C6CB1" w:rsidRDefault="002C6CB1">
      <w:pPr>
        <w:rPr>
          <w:rFonts w:asciiTheme="minorHAnsi" w:eastAsia="Calibri" w:hAnsiTheme="minorHAnsi" w:cstheme="minorHAnsi"/>
          <w:b/>
          <w:smallCaps/>
        </w:rPr>
      </w:pPr>
    </w:p>
    <w:p w14:paraId="1C4450D7" w14:textId="7BDA800C" w:rsidR="00424662" w:rsidRPr="00E50B44" w:rsidRDefault="00A67B50">
      <w:pPr>
        <w:rPr>
          <w:rFonts w:asciiTheme="minorHAnsi" w:eastAsia="Calibri" w:hAnsiTheme="minorHAnsi" w:cstheme="minorHAnsi"/>
          <w:b/>
          <w:smallCaps/>
        </w:rPr>
      </w:pPr>
      <w:r w:rsidRPr="00E50B44">
        <w:rPr>
          <w:rFonts w:asciiTheme="minorHAnsi" w:eastAsia="Calibri" w:hAnsiTheme="minorHAnsi" w:cstheme="minorHAnsi"/>
          <w:b/>
          <w:smallCaps/>
        </w:rPr>
        <w:lastRenderedPageBreak/>
        <w:t>TABLE OF CONTENTS</w:t>
      </w:r>
    </w:p>
    <w:p w14:paraId="03DE0BB2" w14:textId="77777777" w:rsidR="00424662" w:rsidRPr="00E50B44" w:rsidRDefault="00424662">
      <w:pPr>
        <w:rPr>
          <w:rFonts w:asciiTheme="minorHAnsi" w:eastAsia="Calibri" w:hAnsiTheme="minorHAnsi" w:cstheme="minorHAnsi"/>
          <w:b/>
        </w:rPr>
      </w:pPr>
    </w:p>
    <w:sdt>
      <w:sdtPr>
        <w:rPr>
          <w:rFonts w:ascii="Times New Roman" w:eastAsia="Times New Roman" w:hAnsi="Times New Roman" w:cs="Times New Roman"/>
          <w:smallCaps w:val="0"/>
          <w:noProof w:val="0"/>
        </w:rPr>
        <w:id w:val="644474410"/>
        <w:docPartObj>
          <w:docPartGallery w:val="Table of Contents"/>
          <w:docPartUnique/>
        </w:docPartObj>
      </w:sdtPr>
      <w:sdtContent>
        <w:p w14:paraId="464BC9BC" w14:textId="2F01332B" w:rsidR="006D1E53" w:rsidRDefault="00A67B50">
          <w:pPr>
            <w:pStyle w:val="TOC1"/>
            <w:rPr>
              <w:rFonts w:eastAsiaTheme="minorEastAsia" w:cstheme="minorBidi"/>
              <w:smallCaps w:val="0"/>
              <w:kern w:val="2"/>
              <w14:ligatures w14:val="standardContextual"/>
            </w:rPr>
          </w:pPr>
          <w:r w:rsidRPr="00E50B44">
            <w:fldChar w:fldCharType="begin"/>
          </w:r>
          <w:r w:rsidRPr="00E50B44">
            <w:instrText xml:space="preserve"> TOC \h \u \z \t "Heading 1,1,Heading 2,2,Heading 3,3,"</w:instrText>
          </w:r>
          <w:r w:rsidRPr="00E50B44">
            <w:fldChar w:fldCharType="separate"/>
          </w:r>
          <w:hyperlink w:anchor="_Toc219910318" w:history="1">
            <w:r w:rsidR="006D1E53" w:rsidRPr="00357B5A">
              <w:rPr>
                <w:rStyle w:val="Hyperlink"/>
              </w:rPr>
              <w:t>1.</w:t>
            </w:r>
            <w:r w:rsidR="006D1E53">
              <w:rPr>
                <w:rFonts w:eastAsiaTheme="minorEastAsia" w:cstheme="minorBidi"/>
                <w:smallCaps w:val="0"/>
                <w:kern w:val="2"/>
                <w14:ligatures w14:val="standardContextual"/>
              </w:rPr>
              <w:tab/>
            </w:r>
            <w:r w:rsidR="006D1E53" w:rsidRPr="00357B5A">
              <w:rPr>
                <w:rStyle w:val="Hyperlink"/>
              </w:rPr>
              <w:t>Introduction</w:t>
            </w:r>
            <w:r w:rsidR="006D1E53">
              <w:rPr>
                <w:webHidden/>
              </w:rPr>
              <w:tab/>
            </w:r>
            <w:r w:rsidR="006D1E53">
              <w:rPr>
                <w:webHidden/>
              </w:rPr>
              <w:fldChar w:fldCharType="begin"/>
            </w:r>
            <w:r w:rsidR="006D1E53">
              <w:rPr>
                <w:webHidden/>
              </w:rPr>
              <w:instrText xml:space="preserve"> PAGEREF _Toc219910318 \h </w:instrText>
            </w:r>
            <w:r w:rsidR="006D1E53">
              <w:rPr>
                <w:webHidden/>
              </w:rPr>
            </w:r>
            <w:r w:rsidR="006D1E53">
              <w:rPr>
                <w:webHidden/>
              </w:rPr>
              <w:fldChar w:fldCharType="separate"/>
            </w:r>
            <w:r w:rsidR="006D1E53">
              <w:rPr>
                <w:webHidden/>
              </w:rPr>
              <w:t>5</w:t>
            </w:r>
            <w:r w:rsidR="006D1E53">
              <w:rPr>
                <w:webHidden/>
              </w:rPr>
              <w:fldChar w:fldCharType="end"/>
            </w:r>
          </w:hyperlink>
        </w:p>
        <w:p w14:paraId="64871A1F" w14:textId="215CFE46" w:rsidR="006D1E53" w:rsidRDefault="006D1E53">
          <w:pPr>
            <w:pStyle w:val="TOC1"/>
            <w:rPr>
              <w:rFonts w:eastAsiaTheme="minorEastAsia" w:cstheme="minorBidi"/>
              <w:smallCaps w:val="0"/>
              <w:kern w:val="2"/>
              <w14:ligatures w14:val="standardContextual"/>
            </w:rPr>
          </w:pPr>
          <w:hyperlink w:anchor="_Toc219910319" w:history="1">
            <w:r w:rsidRPr="00357B5A">
              <w:rPr>
                <w:rStyle w:val="Hyperlink"/>
              </w:rPr>
              <w:t>2.</w:t>
            </w:r>
            <w:r>
              <w:rPr>
                <w:rFonts w:eastAsiaTheme="minorEastAsia" w:cstheme="minorBidi"/>
                <w:smallCaps w:val="0"/>
                <w:kern w:val="2"/>
                <w14:ligatures w14:val="standardContextual"/>
              </w:rPr>
              <w:tab/>
            </w:r>
            <w:r w:rsidRPr="00357B5A">
              <w:rPr>
                <w:rStyle w:val="Hyperlink"/>
              </w:rPr>
              <w:t>Executive summary</w:t>
            </w:r>
            <w:r>
              <w:rPr>
                <w:webHidden/>
              </w:rPr>
              <w:tab/>
            </w:r>
            <w:r>
              <w:rPr>
                <w:webHidden/>
              </w:rPr>
              <w:fldChar w:fldCharType="begin"/>
            </w:r>
            <w:r>
              <w:rPr>
                <w:webHidden/>
              </w:rPr>
              <w:instrText xml:space="preserve"> PAGEREF _Toc219910319 \h </w:instrText>
            </w:r>
            <w:r>
              <w:rPr>
                <w:webHidden/>
              </w:rPr>
            </w:r>
            <w:r>
              <w:rPr>
                <w:webHidden/>
              </w:rPr>
              <w:fldChar w:fldCharType="separate"/>
            </w:r>
            <w:r>
              <w:rPr>
                <w:webHidden/>
              </w:rPr>
              <w:t>5</w:t>
            </w:r>
            <w:r>
              <w:rPr>
                <w:webHidden/>
              </w:rPr>
              <w:fldChar w:fldCharType="end"/>
            </w:r>
          </w:hyperlink>
        </w:p>
        <w:p w14:paraId="2E01F586" w14:textId="3F0636CC" w:rsidR="006D1E53" w:rsidRDefault="006D1E53">
          <w:pPr>
            <w:pStyle w:val="TOC1"/>
            <w:rPr>
              <w:rFonts w:eastAsiaTheme="minorEastAsia" w:cstheme="minorBidi"/>
              <w:smallCaps w:val="0"/>
              <w:kern w:val="2"/>
              <w14:ligatures w14:val="standardContextual"/>
            </w:rPr>
          </w:pPr>
          <w:hyperlink w:anchor="_Toc219910320" w:history="1">
            <w:r w:rsidRPr="00357B5A">
              <w:rPr>
                <w:rStyle w:val="Hyperlink"/>
              </w:rPr>
              <w:t>3.</w:t>
            </w:r>
            <w:r>
              <w:rPr>
                <w:rFonts w:eastAsiaTheme="minorEastAsia" w:cstheme="minorBidi"/>
                <w:smallCaps w:val="0"/>
                <w:kern w:val="2"/>
                <w14:ligatures w14:val="standardContextual"/>
              </w:rPr>
              <w:tab/>
            </w:r>
            <w:r w:rsidRPr="00357B5A">
              <w:rPr>
                <w:rStyle w:val="Hyperlink"/>
              </w:rPr>
              <w:t>Summarized achievements in terms of Organizational Development, Governance and Management</w:t>
            </w:r>
            <w:r>
              <w:rPr>
                <w:webHidden/>
              </w:rPr>
              <w:tab/>
            </w:r>
            <w:r>
              <w:rPr>
                <w:webHidden/>
              </w:rPr>
              <w:fldChar w:fldCharType="begin"/>
            </w:r>
            <w:r>
              <w:rPr>
                <w:webHidden/>
              </w:rPr>
              <w:instrText xml:space="preserve"> PAGEREF _Toc219910320 \h </w:instrText>
            </w:r>
            <w:r>
              <w:rPr>
                <w:webHidden/>
              </w:rPr>
            </w:r>
            <w:r>
              <w:rPr>
                <w:webHidden/>
              </w:rPr>
              <w:fldChar w:fldCharType="separate"/>
            </w:r>
            <w:r>
              <w:rPr>
                <w:webHidden/>
              </w:rPr>
              <w:t>7</w:t>
            </w:r>
            <w:r>
              <w:rPr>
                <w:webHidden/>
              </w:rPr>
              <w:fldChar w:fldCharType="end"/>
            </w:r>
          </w:hyperlink>
        </w:p>
        <w:p w14:paraId="1C34DC7D" w14:textId="499CE9AC" w:rsidR="006D1E53" w:rsidRDefault="006D1E53">
          <w:pPr>
            <w:pStyle w:val="TOC1"/>
            <w:rPr>
              <w:rFonts w:eastAsiaTheme="minorEastAsia" w:cstheme="minorBidi"/>
              <w:smallCaps w:val="0"/>
              <w:kern w:val="2"/>
              <w14:ligatures w14:val="standardContextual"/>
            </w:rPr>
          </w:pPr>
          <w:hyperlink w:anchor="_Toc219910321" w:history="1">
            <w:r w:rsidRPr="00357B5A">
              <w:rPr>
                <w:rStyle w:val="Hyperlink"/>
              </w:rPr>
              <w:t>4.</w:t>
            </w:r>
            <w:r>
              <w:rPr>
                <w:rFonts w:eastAsiaTheme="minorEastAsia" w:cstheme="minorBidi"/>
                <w:smallCaps w:val="0"/>
                <w:kern w:val="2"/>
                <w14:ligatures w14:val="standardContextual"/>
              </w:rPr>
              <w:tab/>
            </w:r>
            <w:r w:rsidRPr="00357B5A">
              <w:rPr>
                <w:rStyle w:val="Hyperlink"/>
              </w:rPr>
              <w:t>Summarized achievements in terms of training, research and technical assistance</w:t>
            </w:r>
            <w:r>
              <w:rPr>
                <w:webHidden/>
              </w:rPr>
              <w:tab/>
            </w:r>
            <w:r>
              <w:rPr>
                <w:webHidden/>
              </w:rPr>
              <w:fldChar w:fldCharType="begin"/>
            </w:r>
            <w:r>
              <w:rPr>
                <w:webHidden/>
              </w:rPr>
              <w:instrText xml:space="preserve"> PAGEREF _Toc219910321 \h </w:instrText>
            </w:r>
            <w:r>
              <w:rPr>
                <w:webHidden/>
              </w:rPr>
            </w:r>
            <w:r>
              <w:rPr>
                <w:webHidden/>
              </w:rPr>
              <w:fldChar w:fldCharType="separate"/>
            </w:r>
            <w:r>
              <w:rPr>
                <w:webHidden/>
              </w:rPr>
              <w:t>8</w:t>
            </w:r>
            <w:r>
              <w:rPr>
                <w:webHidden/>
              </w:rPr>
              <w:fldChar w:fldCharType="end"/>
            </w:r>
          </w:hyperlink>
        </w:p>
        <w:p w14:paraId="32FB73D7" w14:textId="2D19A9D8" w:rsidR="006D1E53" w:rsidRDefault="006D1E53">
          <w:pPr>
            <w:pStyle w:val="TOC1"/>
            <w:rPr>
              <w:rFonts w:eastAsiaTheme="minorEastAsia" w:cstheme="minorBidi"/>
              <w:smallCaps w:val="0"/>
              <w:kern w:val="2"/>
              <w14:ligatures w14:val="standardContextual"/>
            </w:rPr>
          </w:pPr>
          <w:hyperlink w:anchor="_Toc219910322" w:history="1">
            <w:r w:rsidRPr="00357B5A">
              <w:rPr>
                <w:rStyle w:val="Hyperlink"/>
              </w:rPr>
              <w:t>5.</w:t>
            </w:r>
            <w:r>
              <w:rPr>
                <w:rFonts w:eastAsiaTheme="minorEastAsia" w:cstheme="minorBidi"/>
                <w:smallCaps w:val="0"/>
                <w:kern w:val="2"/>
                <w14:ligatures w14:val="standardContextual"/>
              </w:rPr>
              <w:tab/>
            </w:r>
            <w:r w:rsidRPr="00357B5A">
              <w:rPr>
                <w:rStyle w:val="Hyperlink"/>
              </w:rPr>
              <w:t>Main Achievements against plan and deviation from the work plan</w:t>
            </w:r>
            <w:r>
              <w:rPr>
                <w:webHidden/>
              </w:rPr>
              <w:tab/>
            </w:r>
            <w:r>
              <w:rPr>
                <w:webHidden/>
              </w:rPr>
              <w:fldChar w:fldCharType="begin"/>
            </w:r>
            <w:r>
              <w:rPr>
                <w:webHidden/>
              </w:rPr>
              <w:instrText xml:space="preserve"> PAGEREF _Toc219910322 \h </w:instrText>
            </w:r>
            <w:r>
              <w:rPr>
                <w:webHidden/>
              </w:rPr>
            </w:r>
            <w:r>
              <w:rPr>
                <w:webHidden/>
              </w:rPr>
              <w:fldChar w:fldCharType="separate"/>
            </w:r>
            <w:r>
              <w:rPr>
                <w:webHidden/>
              </w:rPr>
              <w:t>14</w:t>
            </w:r>
            <w:r>
              <w:rPr>
                <w:webHidden/>
              </w:rPr>
              <w:fldChar w:fldCharType="end"/>
            </w:r>
          </w:hyperlink>
        </w:p>
        <w:p w14:paraId="7397BD11" w14:textId="2361AA22" w:rsidR="006D1E53" w:rsidRDefault="006D1E53">
          <w:pPr>
            <w:pStyle w:val="TOC1"/>
            <w:rPr>
              <w:rFonts w:eastAsiaTheme="minorEastAsia" w:cstheme="minorBidi"/>
              <w:smallCaps w:val="0"/>
              <w:kern w:val="2"/>
              <w14:ligatures w14:val="standardContextual"/>
            </w:rPr>
          </w:pPr>
          <w:hyperlink w:anchor="_Toc219910323" w:history="1">
            <w:r w:rsidRPr="00357B5A">
              <w:rPr>
                <w:rStyle w:val="Hyperlink"/>
              </w:rPr>
              <w:t>6.</w:t>
            </w:r>
            <w:r>
              <w:rPr>
                <w:rFonts w:eastAsiaTheme="minorEastAsia" w:cstheme="minorBidi"/>
                <w:smallCaps w:val="0"/>
                <w:kern w:val="2"/>
                <w14:ligatures w14:val="standardContextual"/>
              </w:rPr>
              <w:tab/>
            </w:r>
            <w:r w:rsidRPr="00357B5A">
              <w:rPr>
                <w:rStyle w:val="Hyperlink"/>
              </w:rPr>
              <w:t>Construction of the RCE-VIHSCM Premises</w:t>
            </w:r>
            <w:r>
              <w:rPr>
                <w:webHidden/>
              </w:rPr>
              <w:tab/>
            </w:r>
            <w:r>
              <w:rPr>
                <w:webHidden/>
              </w:rPr>
              <w:fldChar w:fldCharType="begin"/>
            </w:r>
            <w:r>
              <w:rPr>
                <w:webHidden/>
              </w:rPr>
              <w:instrText xml:space="preserve"> PAGEREF _Toc219910323 \h </w:instrText>
            </w:r>
            <w:r>
              <w:rPr>
                <w:webHidden/>
              </w:rPr>
            </w:r>
            <w:r>
              <w:rPr>
                <w:webHidden/>
              </w:rPr>
              <w:fldChar w:fldCharType="separate"/>
            </w:r>
            <w:r>
              <w:rPr>
                <w:webHidden/>
              </w:rPr>
              <w:t>23</w:t>
            </w:r>
            <w:r>
              <w:rPr>
                <w:webHidden/>
              </w:rPr>
              <w:fldChar w:fldCharType="end"/>
            </w:r>
          </w:hyperlink>
        </w:p>
        <w:p w14:paraId="1F3D3DB3" w14:textId="4CCD917F" w:rsidR="006D1E53" w:rsidRDefault="006D1E53">
          <w:pPr>
            <w:pStyle w:val="TOC1"/>
            <w:rPr>
              <w:rFonts w:eastAsiaTheme="minorEastAsia" w:cstheme="minorBidi"/>
              <w:smallCaps w:val="0"/>
              <w:kern w:val="2"/>
              <w14:ligatures w14:val="standardContextual"/>
            </w:rPr>
          </w:pPr>
          <w:hyperlink w:anchor="_Toc219910324" w:history="1">
            <w:r w:rsidRPr="00357B5A">
              <w:rPr>
                <w:rStyle w:val="Hyperlink"/>
              </w:rPr>
              <w:t>7.</w:t>
            </w:r>
            <w:r>
              <w:rPr>
                <w:rFonts w:eastAsiaTheme="minorEastAsia" w:cstheme="minorBidi"/>
                <w:smallCaps w:val="0"/>
                <w:kern w:val="2"/>
                <w14:ligatures w14:val="standardContextual"/>
              </w:rPr>
              <w:tab/>
            </w:r>
            <w:r w:rsidRPr="00357B5A">
              <w:rPr>
                <w:rStyle w:val="Hyperlink"/>
              </w:rPr>
              <w:t>Partnership and Collaboration</w:t>
            </w:r>
            <w:r>
              <w:rPr>
                <w:webHidden/>
              </w:rPr>
              <w:tab/>
            </w:r>
            <w:r>
              <w:rPr>
                <w:webHidden/>
              </w:rPr>
              <w:fldChar w:fldCharType="begin"/>
            </w:r>
            <w:r>
              <w:rPr>
                <w:webHidden/>
              </w:rPr>
              <w:instrText xml:space="preserve"> PAGEREF _Toc219910324 \h </w:instrText>
            </w:r>
            <w:r>
              <w:rPr>
                <w:webHidden/>
              </w:rPr>
            </w:r>
            <w:r>
              <w:rPr>
                <w:webHidden/>
              </w:rPr>
              <w:fldChar w:fldCharType="separate"/>
            </w:r>
            <w:r>
              <w:rPr>
                <w:webHidden/>
              </w:rPr>
              <w:t>23</w:t>
            </w:r>
            <w:r>
              <w:rPr>
                <w:webHidden/>
              </w:rPr>
              <w:fldChar w:fldCharType="end"/>
            </w:r>
          </w:hyperlink>
        </w:p>
        <w:p w14:paraId="0B74AD8F" w14:textId="74753DE6" w:rsidR="006D1E53" w:rsidRDefault="006D1E53">
          <w:pPr>
            <w:pStyle w:val="TOC1"/>
            <w:rPr>
              <w:rFonts w:eastAsiaTheme="minorEastAsia" w:cstheme="minorBidi"/>
              <w:smallCaps w:val="0"/>
              <w:kern w:val="2"/>
              <w14:ligatures w14:val="standardContextual"/>
            </w:rPr>
          </w:pPr>
          <w:hyperlink w:anchor="_Toc219910325" w:history="1">
            <w:r w:rsidRPr="00357B5A">
              <w:rPr>
                <w:rStyle w:val="Hyperlink"/>
              </w:rPr>
              <w:t>8.</w:t>
            </w:r>
            <w:r>
              <w:rPr>
                <w:rFonts w:eastAsiaTheme="minorEastAsia" w:cstheme="minorBidi"/>
                <w:smallCaps w:val="0"/>
                <w:kern w:val="2"/>
                <w14:ligatures w14:val="standardContextual"/>
              </w:rPr>
              <w:tab/>
            </w:r>
            <w:r w:rsidRPr="00357B5A">
              <w:rPr>
                <w:rStyle w:val="Hyperlink"/>
              </w:rPr>
              <w:t>Sustainability and RCE as a University of Rwanda affiliated institute</w:t>
            </w:r>
            <w:r>
              <w:rPr>
                <w:webHidden/>
              </w:rPr>
              <w:tab/>
            </w:r>
            <w:r>
              <w:rPr>
                <w:webHidden/>
              </w:rPr>
              <w:fldChar w:fldCharType="begin"/>
            </w:r>
            <w:r>
              <w:rPr>
                <w:webHidden/>
              </w:rPr>
              <w:instrText xml:space="preserve"> PAGEREF _Toc219910325 \h </w:instrText>
            </w:r>
            <w:r>
              <w:rPr>
                <w:webHidden/>
              </w:rPr>
            </w:r>
            <w:r>
              <w:rPr>
                <w:webHidden/>
              </w:rPr>
              <w:fldChar w:fldCharType="separate"/>
            </w:r>
            <w:r>
              <w:rPr>
                <w:webHidden/>
              </w:rPr>
              <w:t>24</w:t>
            </w:r>
            <w:r>
              <w:rPr>
                <w:webHidden/>
              </w:rPr>
              <w:fldChar w:fldCharType="end"/>
            </w:r>
          </w:hyperlink>
        </w:p>
        <w:p w14:paraId="1632FCE7" w14:textId="07AF49A9" w:rsidR="006D1E53" w:rsidRDefault="006D1E53">
          <w:pPr>
            <w:pStyle w:val="TOC1"/>
            <w:rPr>
              <w:rFonts w:eastAsiaTheme="minorEastAsia" w:cstheme="minorBidi"/>
              <w:smallCaps w:val="0"/>
              <w:kern w:val="2"/>
              <w14:ligatures w14:val="standardContextual"/>
            </w:rPr>
          </w:pPr>
          <w:hyperlink w:anchor="_Toc219910326" w:history="1">
            <w:r w:rsidRPr="00357B5A">
              <w:rPr>
                <w:rStyle w:val="Hyperlink"/>
              </w:rPr>
              <w:t>9.</w:t>
            </w:r>
            <w:r>
              <w:rPr>
                <w:rFonts w:eastAsiaTheme="minorEastAsia" w:cstheme="minorBidi"/>
                <w:smallCaps w:val="0"/>
                <w:kern w:val="2"/>
                <w14:ligatures w14:val="standardContextual"/>
              </w:rPr>
              <w:tab/>
            </w:r>
            <w:r w:rsidRPr="00357B5A">
              <w:rPr>
                <w:rStyle w:val="Hyperlink"/>
              </w:rPr>
              <w:t>Financial statement of expenditures for the first semester FY 2025-2026, end on 31</w:t>
            </w:r>
            <w:r w:rsidRPr="00357B5A">
              <w:rPr>
                <w:rStyle w:val="Hyperlink"/>
                <w:vertAlign w:val="superscript"/>
              </w:rPr>
              <w:t>st</w:t>
            </w:r>
            <w:r w:rsidRPr="00357B5A">
              <w:rPr>
                <w:rStyle w:val="Hyperlink"/>
              </w:rPr>
              <w:t xml:space="preserve"> December 2025</w:t>
            </w:r>
            <w:r>
              <w:rPr>
                <w:webHidden/>
              </w:rPr>
              <w:tab/>
            </w:r>
            <w:r>
              <w:rPr>
                <w:webHidden/>
              </w:rPr>
              <w:fldChar w:fldCharType="begin"/>
            </w:r>
            <w:r>
              <w:rPr>
                <w:webHidden/>
              </w:rPr>
              <w:instrText xml:space="preserve"> PAGEREF _Toc219910326 \h </w:instrText>
            </w:r>
            <w:r>
              <w:rPr>
                <w:webHidden/>
              </w:rPr>
            </w:r>
            <w:r>
              <w:rPr>
                <w:webHidden/>
              </w:rPr>
              <w:fldChar w:fldCharType="separate"/>
            </w:r>
            <w:r>
              <w:rPr>
                <w:webHidden/>
              </w:rPr>
              <w:t>25</w:t>
            </w:r>
            <w:r>
              <w:rPr>
                <w:webHidden/>
              </w:rPr>
              <w:fldChar w:fldCharType="end"/>
            </w:r>
          </w:hyperlink>
        </w:p>
        <w:p w14:paraId="3D1CD501" w14:textId="039330C5" w:rsidR="006D1E53" w:rsidRDefault="006D1E53">
          <w:pPr>
            <w:pStyle w:val="TOC2"/>
            <w:rPr>
              <w:rFonts w:asciiTheme="minorHAnsi" w:eastAsiaTheme="minorEastAsia" w:hAnsiTheme="minorHAnsi" w:cstheme="minorBidi"/>
              <w:kern w:val="2"/>
              <w:sz w:val="24"/>
              <w:szCs w:val="24"/>
              <w14:ligatures w14:val="standardContextual"/>
            </w:rPr>
          </w:pPr>
          <w:hyperlink w:anchor="_Toc219910327" w:history="1">
            <w:r w:rsidRPr="00357B5A">
              <w:rPr>
                <w:rStyle w:val="Hyperlink"/>
                <w:rFonts w:cstheme="minorHAnsi"/>
              </w:rPr>
              <w:t>Annex 1: Update on outcome indicators</w:t>
            </w:r>
            <w:r>
              <w:rPr>
                <w:webHidden/>
              </w:rPr>
              <w:tab/>
            </w:r>
            <w:r>
              <w:rPr>
                <w:webHidden/>
              </w:rPr>
              <w:fldChar w:fldCharType="begin"/>
            </w:r>
            <w:r>
              <w:rPr>
                <w:webHidden/>
              </w:rPr>
              <w:instrText xml:space="preserve"> PAGEREF _Toc219910327 \h </w:instrText>
            </w:r>
            <w:r>
              <w:rPr>
                <w:webHidden/>
              </w:rPr>
            </w:r>
            <w:r>
              <w:rPr>
                <w:webHidden/>
              </w:rPr>
              <w:fldChar w:fldCharType="separate"/>
            </w:r>
            <w:r>
              <w:rPr>
                <w:webHidden/>
              </w:rPr>
              <w:t>28</w:t>
            </w:r>
            <w:r>
              <w:rPr>
                <w:webHidden/>
              </w:rPr>
              <w:fldChar w:fldCharType="end"/>
            </w:r>
          </w:hyperlink>
        </w:p>
        <w:p w14:paraId="16244BDA" w14:textId="03F91DE9" w:rsidR="006D1E53" w:rsidRDefault="006D1E53">
          <w:pPr>
            <w:pStyle w:val="TOC2"/>
            <w:rPr>
              <w:rFonts w:asciiTheme="minorHAnsi" w:eastAsiaTheme="minorEastAsia" w:hAnsiTheme="minorHAnsi" w:cstheme="minorBidi"/>
              <w:kern w:val="2"/>
              <w:sz w:val="24"/>
              <w:szCs w:val="24"/>
              <w14:ligatures w14:val="standardContextual"/>
            </w:rPr>
          </w:pPr>
          <w:hyperlink w:anchor="_Toc219910328" w:history="1">
            <w:r w:rsidRPr="00357B5A">
              <w:rPr>
                <w:rStyle w:val="Hyperlink"/>
                <w:rFonts w:cstheme="minorHAnsi"/>
              </w:rPr>
              <w:t>Annex 2: Master Students per Program</w:t>
            </w:r>
            <w:r>
              <w:rPr>
                <w:webHidden/>
              </w:rPr>
              <w:tab/>
            </w:r>
            <w:r>
              <w:rPr>
                <w:webHidden/>
              </w:rPr>
              <w:fldChar w:fldCharType="begin"/>
            </w:r>
            <w:r>
              <w:rPr>
                <w:webHidden/>
              </w:rPr>
              <w:instrText xml:space="preserve"> PAGEREF _Toc219910328 \h </w:instrText>
            </w:r>
            <w:r>
              <w:rPr>
                <w:webHidden/>
              </w:rPr>
            </w:r>
            <w:r>
              <w:rPr>
                <w:webHidden/>
              </w:rPr>
              <w:fldChar w:fldCharType="separate"/>
            </w:r>
            <w:r>
              <w:rPr>
                <w:webHidden/>
              </w:rPr>
              <w:t>35</w:t>
            </w:r>
            <w:r>
              <w:rPr>
                <w:webHidden/>
              </w:rPr>
              <w:fldChar w:fldCharType="end"/>
            </w:r>
          </w:hyperlink>
        </w:p>
        <w:p w14:paraId="097E9E6D" w14:textId="367F9CB4" w:rsidR="006D1E53" w:rsidRDefault="006D1E53">
          <w:pPr>
            <w:pStyle w:val="TOC2"/>
            <w:rPr>
              <w:rFonts w:asciiTheme="minorHAnsi" w:eastAsiaTheme="minorEastAsia" w:hAnsiTheme="minorHAnsi" w:cstheme="minorBidi"/>
              <w:kern w:val="2"/>
              <w:sz w:val="24"/>
              <w:szCs w:val="24"/>
              <w14:ligatures w14:val="standardContextual"/>
            </w:rPr>
          </w:pPr>
          <w:hyperlink w:anchor="_Toc219910329" w:history="1">
            <w:r w:rsidRPr="00357B5A">
              <w:rPr>
                <w:rStyle w:val="Hyperlink"/>
                <w:rFonts w:cstheme="minorHAnsi"/>
              </w:rPr>
              <w:t>Annex 3:  The readjusted and approved detailed design for the new site at UR Kicukiro campus</w:t>
            </w:r>
            <w:r>
              <w:rPr>
                <w:webHidden/>
              </w:rPr>
              <w:tab/>
            </w:r>
            <w:r>
              <w:rPr>
                <w:webHidden/>
              </w:rPr>
              <w:fldChar w:fldCharType="begin"/>
            </w:r>
            <w:r>
              <w:rPr>
                <w:webHidden/>
              </w:rPr>
              <w:instrText xml:space="preserve"> PAGEREF _Toc219910329 \h </w:instrText>
            </w:r>
            <w:r>
              <w:rPr>
                <w:webHidden/>
              </w:rPr>
            </w:r>
            <w:r>
              <w:rPr>
                <w:webHidden/>
              </w:rPr>
              <w:fldChar w:fldCharType="separate"/>
            </w:r>
            <w:r>
              <w:rPr>
                <w:webHidden/>
              </w:rPr>
              <w:t>36</w:t>
            </w:r>
            <w:r>
              <w:rPr>
                <w:webHidden/>
              </w:rPr>
              <w:fldChar w:fldCharType="end"/>
            </w:r>
          </w:hyperlink>
        </w:p>
        <w:p w14:paraId="15A6C897" w14:textId="59905FDD" w:rsidR="00424662" w:rsidRPr="00E50B44" w:rsidRDefault="00A67B50">
          <w:pPr>
            <w:pBdr>
              <w:top w:val="nil"/>
              <w:left w:val="nil"/>
              <w:bottom w:val="nil"/>
              <w:right w:val="nil"/>
              <w:between w:val="nil"/>
            </w:pBdr>
            <w:tabs>
              <w:tab w:val="right" w:pos="9077"/>
            </w:tabs>
            <w:spacing w:after="100"/>
            <w:ind w:left="220"/>
            <w:rPr>
              <w:rFonts w:asciiTheme="minorHAnsi" w:eastAsia="Calibri" w:hAnsiTheme="minorHAnsi" w:cstheme="minorHAnsi"/>
              <w:color w:val="000000"/>
              <w:sz w:val="22"/>
              <w:szCs w:val="22"/>
            </w:rPr>
          </w:pPr>
          <w:r w:rsidRPr="00E50B44">
            <w:rPr>
              <w:rFonts w:asciiTheme="minorHAnsi" w:hAnsiTheme="minorHAnsi" w:cstheme="minorHAnsi"/>
            </w:rPr>
            <w:fldChar w:fldCharType="end"/>
          </w:r>
        </w:p>
      </w:sdtContent>
    </w:sdt>
    <w:p w14:paraId="3A6A137C" w14:textId="77777777" w:rsidR="00424662" w:rsidRPr="00E50B44" w:rsidRDefault="00424662">
      <w:pPr>
        <w:rPr>
          <w:rFonts w:asciiTheme="minorHAnsi" w:hAnsiTheme="minorHAnsi" w:cstheme="minorHAnsi"/>
          <w:sz w:val="22"/>
          <w:szCs w:val="22"/>
        </w:rPr>
      </w:pPr>
    </w:p>
    <w:p w14:paraId="127A5298" w14:textId="77777777" w:rsidR="00424662" w:rsidRPr="00E50B44" w:rsidRDefault="00424662">
      <w:pPr>
        <w:rPr>
          <w:rFonts w:asciiTheme="minorHAnsi" w:hAnsiTheme="minorHAnsi" w:cstheme="minorHAnsi"/>
          <w:sz w:val="22"/>
          <w:szCs w:val="22"/>
        </w:rPr>
      </w:pPr>
    </w:p>
    <w:p w14:paraId="79BF3CD3" w14:textId="77777777" w:rsidR="00424662" w:rsidRPr="00E50B44" w:rsidRDefault="00424662">
      <w:pPr>
        <w:rPr>
          <w:rFonts w:asciiTheme="minorHAnsi" w:hAnsiTheme="minorHAnsi" w:cstheme="minorHAnsi"/>
          <w:sz w:val="22"/>
          <w:szCs w:val="22"/>
        </w:rPr>
      </w:pPr>
    </w:p>
    <w:p w14:paraId="388D5FEA" w14:textId="77777777" w:rsidR="00424662" w:rsidRPr="00E50B44" w:rsidRDefault="00424662">
      <w:pPr>
        <w:rPr>
          <w:rFonts w:asciiTheme="minorHAnsi" w:hAnsiTheme="minorHAnsi" w:cstheme="minorHAnsi"/>
          <w:sz w:val="22"/>
          <w:szCs w:val="22"/>
        </w:rPr>
      </w:pPr>
    </w:p>
    <w:p w14:paraId="22A57830" w14:textId="77777777" w:rsidR="00424662" w:rsidRPr="00E50B44" w:rsidRDefault="00424662">
      <w:pPr>
        <w:rPr>
          <w:rFonts w:asciiTheme="minorHAnsi" w:hAnsiTheme="minorHAnsi" w:cstheme="minorHAnsi"/>
        </w:rPr>
      </w:pPr>
    </w:p>
    <w:p w14:paraId="41009DA8" w14:textId="77777777" w:rsidR="00424662" w:rsidRPr="00E50B44" w:rsidRDefault="00424662">
      <w:pPr>
        <w:rPr>
          <w:rFonts w:asciiTheme="minorHAnsi" w:hAnsiTheme="minorHAnsi" w:cstheme="minorHAnsi"/>
        </w:rPr>
      </w:pPr>
    </w:p>
    <w:p w14:paraId="4FAD162A" w14:textId="77777777" w:rsidR="00424662" w:rsidRPr="00E50B44" w:rsidRDefault="00424662">
      <w:pPr>
        <w:rPr>
          <w:rFonts w:asciiTheme="minorHAnsi" w:hAnsiTheme="minorHAnsi" w:cstheme="minorHAnsi"/>
          <w:b/>
        </w:rPr>
      </w:pPr>
    </w:p>
    <w:p w14:paraId="3E3824D2" w14:textId="77777777" w:rsidR="00424662" w:rsidRPr="00E50B44" w:rsidRDefault="00424662">
      <w:pPr>
        <w:rPr>
          <w:rFonts w:asciiTheme="minorHAnsi" w:hAnsiTheme="minorHAnsi" w:cstheme="minorHAnsi"/>
          <w:b/>
        </w:rPr>
      </w:pPr>
    </w:p>
    <w:p w14:paraId="0AE964C8" w14:textId="77777777" w:rsidR="00424662" w:rsidRPr="00E50B44" w:rsidRDefault="00424662">
      <w:pPr>
        <w:rPr>
          <w:rFonts w:asciiTheme="minorHAnsi" w:hAnsiTheme="minorHAnsi" w:cstheme="minorHAnsi"/>
          <w:b/>
        </w:rPr>
      </w:pPr>
    </w:p>
    <w:p w14:paraId="36CC13FD" w14:textId="77777777" w:rsidR="00424662" w:rsidRPr="00E50B44" w:rsidRDefault="00424662">
      <w:pPr>
        <w:rPr>
          <w:rFonts w:asciiTheme="minorHAnsi" w:hAnsiTheme="minorHAnsi" w:cstheme="minorHAnsi"/>
          <w:b/>
        </w:rPr>
      </w:pPr>
    </w:p>
    <w:p w14:paraId="4E27A7C0" w14:textId="77777777" w:rsidR="00424662" w:rsidRPr="00E50B44" w:rsidRDefault="00424662">
      <w:pPr>
        <w:rPr>
          <w:rFonts w:asciiTheme="minorHAnsi" w:hAnsiTheme="minorHAnsi" w:cstheme="minorHAnsi"/>
          <w:b/>
        </w:rPr>
      </w:pPr>
    </w:p>
    <w:p w14:paraId="625B5E98" w14:textId="77777777" w:rsidR="00424662" w:rsidRPr="00E50B44" w:rsidRDefault="00424662">
      <w:pPr>
        <w:rPr>
          <w:rFonts w:asciiTheme="minorHAnsi" w:hAnsiTheme="minorHAnsi" w:cstheme="minorHAnsi"/>
          <w:b/>
        </w:rPr>
      </w:pPr>
    </w:p>
    <w:p w14:paraId="6648D1FF" w14:textId="77777777" w:rsidR="00424662" w:rsidRPr="00E50B44" w:rsidRDefault="00424662">
      <w:pPr>
        <w:rPr>
          <w:rFonts w:asciiTheme="minorHAnsi" w:hAnsiTheme="minorHAnsi" w:cstheme="minorHAnsi"/>
          <w:b/>
        </w:rPr>
      </w:pPr>
    </w:p>
    <w:p w14:paraId="12AD093E" w14:textId="77777777" w:rsidR="00424662" w:rsidRPr="00E50B44" w:rsidRDefault="00424662">
      <w:pPr>
        <w:rPr>
          <w:rFonts w:asciiTheme="minorHAnsi" w:hAnsiTheme="minorHAnsi" w:cstheme="minorHAnsi"/>
          <w:b/>
        </w:rPr>
      </w:pPr>
    </w:p>
    <w:p w14:paraId="13484EB1" w14:textId="77777777" w:rsidR="00424662" w:rsidRPr="00E50B44" w:rsidRDefault="00424662">
      <w:pPr>
        <w:rPr>
          <w:rFonts w:asciiTheme="minorHAnsi" w:hAnsiTheme="minorHAnsi" w:cstheme="minorHAnsi"/>
          <w:b/>
        </w:rPr>
      </w:pPr>
    </w:p>
    <w:p w14:paraId="57FF947F" w14:textId="77777777" w:rsidR="00424662" w:rsidRPr="00E50B44" w:rsidRDefault="00424662">
      <w:pPr>
        <w:rPr>
          <w:rFonts w:asciiTheme="minorHAnsi" w:hAnsiTheme="minorHAnsi" w:cstheme="minorHAnsi"/>
          <w:b/>
        </w:rPr>
      </w:pPr>
    </w:p>
    <w:p w14:paraId="02F0AED2" w14:textId="77777777" w:rsidR="00424662" w:rsidRPr="00E50B44" w:rsidRDefault="00424662">
      <w:pPr>
        <w:rPr>
          <w:rFonts w:asciiTheme="minorHAnsi" w:hAnsiTheme="minorHAnsi" w:cstheme="minorHAnsi"/>
          <w:b/>
        </w:rPr>
      </w:pPr>
    </w:p>
    <w:p w14:paraId="666F6A3B" w14:textId="77777777" w:rsidR="00424662" w:rsidRPr="00E50B44" w:rsidRDefault="00424662">
      <w:pPr>
        <w:rPr>
          <w:rFonts w:asciiTheme="minorHAnsi" w:hAnsiTheme="minorHAnsi" w:cstheme="minorHAnsi"/>
          <w:b/>
        </w:rPr>
      </w:pPr>
    </w:p>
    <w:p w14:paraId="5B4B3F43" w14:textId="77777777" w:rsidR="00424662" w:rsidRPr="00E50B44" w:rsidRDefault="00424662">
      <w:pPr>
        <w:rPr>
          <w:rFonts w:asciiTheme="minorHAnsi" w:hAnsiTheme="minorHAnsi" w:cstheme="minorHAnsi"/>
          <w:b/>
        </w:rPr>
      </w:pPr>
    </w:p>
    <w:p w14:paraId="70C6D869" w14:textId="77777777" w:rsidR="00424662" w:rsidRPr="00E50B44" w:rsidRDefault="00424662">
      <w:pPr>
        <w:rPr>
          <w:rFonts w:asciiTheme="minorHAnsi" w:hAnsiTheme="minorHAnsi" w:cstheme="minorHAnsi"/>
          <w:b/>
        </w:rPr>
      </w:pPr>
    </w:p>
    <w:p w14:paraId="176923A4" w14:textId="77777777" w:rsidR="00424662" w:rsidRPr="00E50B44" w:rsidRDefault="00424662">
      <w:pPr>
        <w:rPr>
          <w:rFonts w:asciiTheme="minorHAnsi" w:hAnsiTheme="minorHAnsi" w:cstheme="minorHAnsi"/>
          <w:b/>
        </w:rPr>
      </w:pPr>
    </w:p>
    <w:p w14:paraId="378908D8" w14:textId="77777777" w:rsidR="00424662" w:rsidRPr="00E50B44" w:rsidRDefault="00424662">
      <w:pPr>
        <w:rPr>
          <w:rFonts w:asciiTheme="minorHAnsi" w:hAnsiTheme="minorHAnsi" w:cstheme="minorHAnsi"/>
          <w:b/>
        </w:rPr>
      </w:pPr>
    </w:p>
    <w:p w14:paraId="1F251E23" w14:textId="77777777" w:rsidR="00424662" w:rsidRPr="00E50B44" w:rsidRDefault="00424662">
      <w:pPr>
        <w:rPr>
          <w:rFonts w:asciiTheme="minorHAnsi" w:hAnsiTheme="minorHAnsi" w:cstheme="minorHAnsi"/>
          <w:b/>
        </w:rPr>
      </w:pPr>
    </w:p>
    <w:p w14:paraId="6E01EC1E" w14:textId="77777777" w:rsidR="00424662" w:rsidRPr="00E50B44" w:rsidRDefault="00424662">
      <w:pPr>
        <w:rPr>
          <w:rFonts w:asciiTheme="minorHAnsi" w:hAnsiTheme="minorHAnsi" w:cstheme="minorHAnsi"/>
          <w:b/>
        </w:rPr>
      </w:pPr>
    </w:p>
    <w:p w14:paraId="5ACC3F12" w14:textId="77777777" w:rsidR="00424662" w:rsidRPr="00E50B44" w:rsidRDefault="00424662">
      <w:pPr>
        <w:rPr>
          <w:rFonts w:asciiTheme="minorHAnsi" w:hAnsiTheme="minorHAnsi" w:cstheme="minorHAnsi"/>
          <w:b/>
        </w:rPr>
      </w:pPr>
    </w:p>
    <w:p w14:paraId="689C7F43" w14:textId="77777777" w:rsidR="00424662" w:rsidRPr="00E50B44" w:rsidRDefault="00A67B50">
      <w:pPr>
        <w:rPr>
          <w:rFonts w:asciiTheme="minorHAnsi" w:eastAsia="Calibri" w:hAnsiTheme="minorHAnsi" w:cstheme="minorHAnsi"/>
          <w:b/>
        </w:rPr>
      </w:pPr>
      <w:r w:rsidRPr="00E50B44">
        <w:rPr>
          <w:rFonts w:asciiTheme="minorHAnsi" w:hAnsiTheme="minorHAnsi" w:cstheme="minorHAnsi"/>
        </w:rPr>
        <w:br w:type="page"/>
      </w:r>
      <w:r w:rsidRPr="00E50B44">
        <w:rPr>
          <w:rFonts w:asciiTheme="minorHAnsi" w:eastAsia="Calibri" w:hAnsiTheme="minorHAnsi" w:cstheme="minorHAnsi"/>
          <w:b/>
        </w:rPr>
        <w:lastRenderedPageBreak/>
        <w:t>PROJECT DESCRIPTION: Ph. II</w:t>
      </w:r>
    </w:p>
    <w:p w14:paraId="56CB127E" w14:textId="77777777" w:rsidR="00424662" w:rsidRPr="00E50B44" w:rsidRDefault="00424662">
      <w:pPr>
        <w:rPr>
          <w:rFonts w:asciiTheme="minorHAnsi" w:eastAsia="Calibri" w:hAnsiTheme="minorHAnsi" w:cstheme="minorHAnsi"/>
          <w:b/>
        </w:rPr>
      </w:pPr>
    </w:p>
    <w:tbl>
      <w:tblPr>
        <w:tblStyle w:val="a"/>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2"/>
        <w:gridCol w:w="5670"/>
      </w:tblGrid>
      <w:tr w:rsidR="00424662" w:rsidRPr="00E50B44" w14:paraId="2AAD9E1E"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47914DDB"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The project </w:t>
            </w:r>
          </w:p>
        </w:tc>
        <w:tc>
          <w:tcPr>
            <w:tcW w:w="5670" w:type="dxa"/>
            <w:tcBorders>
              <w:top w:val="single" w:sz="4" w:space="0" w:color="000000"/>
              <w:left w:val="single" w:sz="4" w:space="0" w:color="000000"/>
              <w:bottom w:val="single" w:sz="4" w:space="0" w:color="000000"/>
              <w:right w:val="single" w:sz="4" w:space="0" w:color="000000"/>
            </w:tcBorders>
          </w:tcPr>
          <w:p w14:paraId="2C649B7C"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EAC Regional Centre of Excellence for Vaccines, Immunization, and Health Supply Chain Management </w:t>
            </w:r>
          </w:p>
        </w:tc>
      </w:tr>
      <w:tr w:rsidR="00424662" w:rsidRPr="00E50B44" w14:paraId="179F7310"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6197B5F8"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Project’s reference numbers</w:t>
            </w:r>
          </w:p>
        </w:tc>
        <w:tc>
          <w:tcPr>
            <w:tcW w:w="5670" w:type="dxa"/>
            <w:tcBorders>
              <w:top w:val="single" w:sz="4" w:space="0" w:color="000000"/>
              <w:left w:val="single" w:sz="4" w:space="0" w:color="000000"/>
              <w:bottom w:val="single" w:sz="4" w:space="0" w:color="000000"/>
              <w:right w:val="single" w:sz="4" w:space="0" w:color="000000"/>
            </w:tcBorders>
          </w:tcPr>
          <w:p w14:paraId="142CD977" w14:textId="77777777" w:rsidR="00424662" w:rsidRPr="00E50B44" w:rsidRDefault="00A67B50">
            <w:pPr>
              <w:pBdr>
                <w:top w:val="nil"/>
                <w:left w:val="nil"/>
                <w:bottom w:val="nil"/>
                <w:right w:val="nil"/>
                <w:between w:val="nil"/>
              </w:pBdr>
              <w:tabs>
                <w:tab w:val="left" w:pos="737"/>
              </w:tabs>
              <w:spacing w:line="280" w:lineRule="auto"/>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2019 67215 and 2015 68 237</w:t>
            </w:r>
          </w:p>
        </w:tc>
      </w:tr>
      <w:tr w:rsidR="00424662" w:rsidRPr="00E50B44" w14:paraId="31A3C1ED"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5B0DF591"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Project’s purpose </w:t>
            </w:r>
          </w:p>
        </w:tc>
        <w:tc>
          <w:tcPr>
            <w:tcW w:w="5670" w:type="dxa"/>
            <w:tcBorders>
              <w:top w:val="single" w:sz="4" w:space="0" w:color="000000"/>
              <w:left w:val="single" w:sz="4" w:space="0" w:color="000000"/>
              <w:bottom w:val="single" w:sz="4" w:space="0" w:color="000000"/>
              <w:right w:val="single" w:sz="4" w:space="0" w:color="000000"/>
            </w:tcBorders>
          </w:tcPr>
          <w:p w14:paraId="4192A3D4" w14:textId="1076B563"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Supporting the establishment of a regional network organization/knowledge hub aimed at professionalizing and modernizing health supply chain systems in the EAC through capacity strengthening and dissemination of innovation. With additional funding the Centre was tasked </w:t>
            </w:r>
            <w:r w:rsidR="006C4743" w:rsidRPr="00E50B44">
              <w:rPr>
                <w:rFonts w:asciiTheme="minorHAnsi" w:eastAsia="Calibri" w:hAnsiTheme="minorHAnsi" w:cstheme="minorHAnsi"/>
                <w:sz w:val="20"/>
                <w:szCs w:val="20"/>
              </w:rPr>
              <w:t>to” Create</w:t>
            </w:r>
            <w:r w:rsidRPr="00E50B44">
              <w:rPr>
                <w:rFonts w:asciiTheme="minorHAnsi" w:eastAsia="Calibri" w:hAnsiTheme="minorHAnsi" w:cstheme="minorHAnsi"/>
                <w:sz w:val="20"/>
                <w:szCs w:val="20"/>
              </w:rPr>
              <w:t xml:space="preserve"> an enabling environment for vaccines manufacturing”.</w:t>
            </w:r>
          </w:p>
        </w:tc>
      </w:tr>
      <w:tr w:rsidR="00424662" w:rsidRPr="00E50B44" w14:paraId="4CF4A987"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725366A1"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Project leading principles </w:t>
            </w:r>
          </w:p>
        </w:tc>
        <w:tc>
          <w:tcPr>
            <w:tcW w:w="5670" w:type="dxa"/>
            <w:tcBorders>
              <w:top w:val="single" w:sz="4" w:space="0" w:color="000000"/>
              <w:left w:val="single" w:sz="4" w:space="0" w:color="000000"/>
              <w:bottom w:val="single" w:sz="4" w:space="0" w:color="000000"/>
              <w:right w:val="single" w:sz="4" w:space="0" w:color="000000"/>
            </w:tcBorders>
          </w:tcPr>
          <w:p w14:paraId="04951DE9" w14:textId="77777777" w:rsidR="00424662" w:rsidRPr="00E50B44" w:rsidRDefault="00A67B50">
            <w:pPr>
              <w:numPr>
                <w:ilvl w:val="0"/>
                <w:numId w:val="13"/>
              </w:numPr>
              <w:pBdr>
                <w:top w:val="nil"/>
                <w:left w:val="nil"/>
                <w:bottom w:val="nil"/>
                <w:right w:val="nil"/>
                <w:between w:val="nil"/>
              </w:pBdr>
              <w:jc w:val="both"/>
              <w:rPr>
                <w:rFonts w:asciiTheme="minorHAnsi" w:eastAsia="Calibri" w:hAnsiTheme="minorHAnsi" w:cstheme="minorHAnsi"/>
                <w:color w:val="262626"/>
                <w:sz w:val="20"/>
                <w:szCs w:val="20"/>
              </w:rPr>
            </w:pPr>
            <w:r w:rsidRPr="00E50B44">
              <w:rPr>
                <w:rFonts w:asciiTheme="minorHAnsi" w:eastAsia="Calibri" w:hAnsiTheme="minorHAnsi" w:cstheme="minorHAnsi"/>
                <w:color w:val="262626"/>
                <w:sz w:val="20"/>
                <w:szCs w:val="20"/>
              </w:rPr>
              <w:t xml:space="preserve">Integrated, multi stakeholders’ approach. </w:t>
            </w:r>
          </w:p>
          <w:p w14:paraId="67A92B04" w14:textId="28E450AC" w:rsidR="00424662" w:rsidRPr="00E50B44" w:rsidRDefault="00A67B50">
            <w:pPr>
              <w:numPr>
                <w:ilvl w:val="0"/>
                <w:numId w:val="13"/>
              </w:numPr>
              <w:pBdr>
                <w:top w:val="nil"/>
                <w:left w:val="nil"/>
                <w:bottom w:val="nil"/>
                <w:right w:val="nil"/>
                <w:between w:val="nil"/>
              </w:pBdr>
              <w:jc w:val="both"/>
              <w:rPr>
                <w:rFonts w:asciiTheme="minorHAnsi" w:eastAsia="Calibri" w:hAnsiTheme="minorHAnsi" w:cstheme="minorHAnsi"/>
                <w:color w:val="262626"/>
                <w:sz w:val="20"/>
                <w:szCs w:val="20"/>
              </w:rPr>
            </w:pPr>
            <w:r w:rsidRPr="00E50B44">
              <w:rPr>
                <w:rFonts w:asciiTheme="minorHAnsi" w:eastAsia="Calibri" w:hAnsiTheme="minorHAnsi" w:cstheme="minorHAnsi"/>
                <w:color w:val="262626"/>
                <w:sz w:val="20"/>
                <w:szCs w:val="20"/>
              </w:rPr>
              <w:t xml:space="preserve">Coordination and alignment with on-going initiatives at </w:t>
            </w:r>
            <w:r w:rsidR="00090627">
              <w:rPr>
                <w:rFonts w:asciiTheme="minorHAnsi" w:eastAsia="Calibri" w:hAnsiTheme="minorHAnsi" w:cstheme="minorHAnsi"/>
                <w:color w:val="262626"/>
                <w:sz w:val="20"/>
                <w:szCs w:val="20"/>
              </w:rPr>
              <w:t>partner</w:t>
            </w:r>
            <w:r w:rsidRPr="00E50B44">
              <w:rPr>
                <w:rFonts w:asciiTheme="minorHAnsi" w:eastAsia="Calibri" w:hAnsiTheme="minorHAnsi" w:cstheme="minorHAnsi"/>
                <w:color w:val="262626"/>
                <w:sz w:val="20"/>
                <w:szCs w:val="20"/>
              </w:rPr>
              <w:t xml:space="preserve"> states and </w:t>
            </w:r>
            <w:r w:rsidR="008825A2" w:rsidRPr="00E50B44">
              <w:rPr>
                <w:rFonts w:asciiTheme="minorHAnsi" w:eastAsia="Calibri" w:hAnsiTheme="minorHAnsi" w:cstheme="minorHAnsi"/>
                <w:color w:val="262626"/>
                <w:sz w:val="20"/>
                <w:szCs w:val="20"/>
              </w:rPr>
              <w:t xml:space="preserve">the </w:t>
            </w:r>
            <w:r w:rsidRPr="00E50B44">
              <w:rPr>
                <w:rFonts w:asciiTheme="minorHAnsi" w:eastAsia="Calibri" w:hAnsiTheme="minorHAnsi" w:cstheme="minorHAnsi"/>
                <w:color w:val="262626"/>
                <w:sz w:val="20"/>
                <w:szCs w:val="20"/>
              </w:rPr>
              <w:t xml:space="preserve">EAC level </w:t>
            </w:r>
          </w:p>
          <w:p w14:paraId="5FE41B35" w14:textId="77777777" w:rsidR="00424662" w:rsidRPr="00E50B44" w:rsidRDefault="00A67B50">
            <w:pPr>
              <w:numPr>
                <w:ilvl w:val="0"/>
                <w:numId w:val="13"/>
              </w:numPr>
              <w:pBdr>
                <w:top w:val="nil"/>
                <w:left w:val="nil"/>
                <w:bottom w:val="nil"/>
                <w:right w:val="nil"/>
                <w:between w:val="nil"/>
              </w:pBdr>
              <w:jc w:val="both"/>
              <w:rPr>
                <w:rFonts w:asciiTheme="minorHAnsi" w:eastAsia="Calibri" w:hAnsiTheme="minorHAnsi" w:cstheme="minorHAnsi"/>
                <w:color w:val="262626"/>
                <w:sz w:val="20"/>
                <w:szCs w:val="20"/>
              </w:rPr>
            </w:pPr>
            <w:r w:rsidRPr="00E50B44">
              <w:rPr>
                <w:rFonts w:asciiTheme="minorHAnsi" w:eastAsia="Calibri" w:hAnsiTheme="minorHAnsi" w:cstheme="minorHAnsi"/>
                <w:color w:val="262626"/>
                <w:sz w:val="20"/>
                <w:szCs w:val="20"/>
              </w:rPr>
              <w:t xml:space="preserve">Financial sustainability </w:t>
            </w:r>
          </w:p>
        </w:tc>
      </w:tr>
      <w:tr w:rsidR="00424662" w:rsidRPr="00E50B44" w14:paraId="388787D7"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611881BF"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Project timeline </w:t>
            </w:r>
          </w:p>
        </w:tc>
        <w:tc>
          <w:tcPr>
            <w:tcW w:w="5670" w:type="dxa"/>
            <w:tcBorders>
              <w:top w:val="single" w:sz="4" w:space="0" w:color="000000"/>
              <w:left w:val="single" w:sz="4" w:space="0" w:color="000000"/>
              <w:bottom w:val="single" w:sz="4" w:space="0" w:color="000000"/>
              <w:right w:val="single" w:sz="4" w:space="0" w:color="000000"/>
            </w:tcBorders>
          </w:tcPr>
          <w:p w14:paraId="04367733"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2021-2026. </w:t>
            </w:r>
          </w:p>
        </w:tc>
      </w:tr>
      <w:tr w:rsidR="00424662" w:rsidRPr="00E50B44" w14:paraId="26143469"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4273124E"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Project recipient </w:t>
            </w:r>
          </w:p>
        </w:tc>
        <w:tc>
          <w:tcPr>
            <w:tcW w:w="5670" w:type="dxa"/>
            <w:tcBorders>
              <w:top w:val="single" w:sz="4" w:space="0" w:color="000000"/>
              <w:left w:val="single" w:sz="4" w:space="0" w:color="000000"/>
              <w:bottom w:val="single" w:sz="4" w:space="0" w:color="000000"/>
              <w:right w:val="single" w:sz="4" w:space="0" w:color="000000"/>
            </w:tcBorders>
          </w:tcPr>
          <w:p w14:paraId="539213F3"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East African Community (EAC)</w:t>
            </w:r>
          </w:p>
        </w:tc>
      </w:tr>
      <w:tr w:rsidR="00424662" w:rsidRPr="00E50B44" w14:paraId="60F25C67"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702B5F88"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Project executing agency</w:t>
            </w:r>
          </w:p>
        </w:tc>
        <w:tc>
          <w:tcPr>
            <w:tcW w:w="5670" w:type="dxa"/>
            <w:tcBorders>
              <w:top w:val="single" w:sz="4" w:space="0" w:color="000000"/>
              <w:left w:val="single" w:sz="4" w:space="0" w:color="000000"/>
              <w:bottom w:val="single" w:sz="4" w:space="0" w:color="000000"/>
              <w:right w:val="single" w:sz="4" w:space="0" w:color="000000"/>
            </w:tcBorders>
          </w:tcPr>
          <w:p w14:paraId="4AFCD7DF"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University of Rwanda (UR) </w:t>
            </w:r>
          </w:p>
        </w:tc>
      </w:tr>
      <w:tr w:rsidR="00424662" w:rsidRPr="00E50B44" w14:paraId="19EEC422" w14:textId="77777777">
        <w:tc>
          <w:tcPr>
            <w:tcW w:w="3652" w:type="dxa"/>
            <w:tcBorders>
              <w:top w:val="single" w:sz="4" w:space="0" w:color="000000"/>
              <w:left w:val="single" w:sz="4" w:space="0" w:color="000000"/>
              <w:bottom w:val="single" w:sz="4" w:space="0" w:color="000000"/>
              <w:right w:val="single" w:sz="4" w:space="0" w:color="000000"/>
            </w:tcBorders>
            <w:shd w:val="clear" w:color="auto" w:fill="8DB3E2"/>
          </w:tcPr>
          <w:p w14:paraId="4CCFC5D1" w14:textId="77777777"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Project administrative arrangements </w:t>
            </w:r>
          </w:p>
        </w:tc>
        <w:tc>
          <w:tcPr>
            <w:tcW w:w="5670" w:type="dxa"/>
            <w:tcBorders>
              <w:top w:val="single" w:sz="4" w:space="0" w:color="000000"/>
              <w:left w:val="single" w:sz="4" w:space="0" w:color="000000"/>
              <w:bottom w:val="single" w:sz="4" w:space="0" w:color="000000"/>
              <w:right w:val="single" w:sz="4" w:space="0" w:color="000000"/>
            </w:tcBorders>
          </w:tcPr>
          <w:p w14:paraId="59E4BA11" w14:textId="77777777" w:rsidR="00424662" w:rsidRPr="00E50B44" w:rsidRDefault="00A67B50">
            <w:pPr>
              <w:numPr>
                <w:ilvl w:val="0"/>
                <w:numId w:val="14"/>
              </w:numPr>
              <w:pBdr>
                <w:top w:val="nil"/>
                <w:left w:val="nil"/>
                <w:bottom w:val="nil"/>
                <w:right w:val="nil"/>
                <w:between w:val="nil"/>
              </w:pBdr>
              <w:jc w:val="both"/>
              <w:rPr>
                <w:rFonts w:asciiTheme="minorHAnsi" w:eastAsia="Calibri" w:hAnsiTheme="minorHAnsi" w:cstheme="minorHAnsi"/>
                <w:color w:val="262626"/>
                <w:sz w:val="20"/>
                <w:szCs w:val="20"/>
              </w:rPr>
            </w:pPr>
            <w:r w:rsidRPr="00E50B44">
              <w:rPr>
                <w:rFonts w:asciiTheme="minorHAnsi" w:eastAsia="Calibri" w:hAnsiTheme="minorHAnsi" w:cstheme="minorHAnsi"/>
                <w:color w:val="262626"/>
                <w:sz w:val="20"/>
                <w:szCs w:val="20"/>
              </w:rPr>
              <w:t>Financing &amp; Project Agreement and associated Separate Agreement between the EAC, the UR and KFW</w:t>
            </w:r>
          </w:p>
          <w:p w14:paraId="36C30188" w14:textId="06672DC7" w:rsidR="00424662" w:rsidRPr="00E50B44" w:rsidRDefault="00A67B50">
            <w:pPr>
              <w:numPr>
                <w:ilvl w:val="0"/>
                <w:numId w:val="14"/>
              </w:numPr>
              <w:pBdr>
                <w:top w:val="nil"/>
                <w:left w:val="nil"/>
                <w:bottom w:val="nil"/>
                <w:right w:val="nil"/>
                <w:between w:val="nil"/>
              </w:pBdr>
              <w:jc w:val="both"/>
              <w:rPr>
                <w:rFonts w:asciiTheme="minorHAnsi" w:eastAsia="Calibri" w:hAnsiTheme="minorHAnsi" w:cstheme="minorHAnsi"/>
                <w:color w:val="262626"/>
                <w:sz w:val="20"/>
                <w:szCs w:val="20"/>
              </w:rPr>
            </w:pPr>
            <w:r w:rsidRPr="00E50B44">
              <w:rPr>
                <w:rFonts w:asciiTheme="minorHAnsi" w:eastAsia="Calibri" w:hAnsiTheme="minorHAnsi" w:cstheme="minorHAnsi"/>
                <w:color w:val="262626"/>
                <w:sz w:val="20"/>
                <w:szCs w:val="20"/>
              </w:rPr>
              <w:t>Channeling Agreement between EAC and UR</w:t>
            </w:r>
          </w:p>
          <w:p w14:paraId="721E92B3" w14:textId="3D369B21" w:rsidR="00424662" w:rsidRPr="00E50B44" w:rsidRDefault="00A67B50">
            <w:pPr>
              <w:numPr>
                <w:ilvl w:val="0"/>
                <w:numId w:val="14"/>
              </w:numPr>
              <w:pBdr>
                <w:top w:val="nil"/>
                <w:left w:val="nil"/>
                <w:bottom w:val="nil"/>
                <w:right w:val="nil"/>
                <w:between w:val="nil"/>
              </w:pBdr>
              <w:jc w:val="both"/>
              <w:rPr>
                <w:rFonts w:asciiTheme="minorHAnsi" w:eastAsia="Calibri" w:hAnsiTheme="minorHAnsi" w:cstheme="minorHAnsi"/>
                <w:color w:val="000000"/>
                <w:sz w:val="20"/>
                <w:szCs w:val="20"/>
              </w:rPr>
            </w:pPr>
            <w:r w:rsidRPr="00E50B44">
              <w:rPr>
                <w:rFonts w:asciiTheme="minorHAnsi" w:eastAsia="Calibri" w:hAnsiTheme="minorHAnsi" w:cstheme="minorHAnsi"/>
                <w:color w:val="262626"/>
                <w:sz w:val="20"/>
                <w:szCs w:val="20"/>
              </w:rPr>
              <w:t>Service agreement between UR and GOPA (consultancy firm)</w:t>
            </w:r>
          </w:p>
        </w:tc>
      </w:tr>
    </w:tbl>
    <w:p w14:paraId="77E6FD6D" w14:textId="77777777" w:rsidR="00424662" w:rsidRPr="00E50B44" w:rsidRDefault="00424662">
      <w:pPr>
        <w:rPr>
          <w:rFonts w:asciiTheme="minorHAnsi" w:eastAsia="Calibri" w:hAnsiTheme="minorHAnsi" w:cstheme="minorHAnsi"/>
          <w:b/>
        </w:rPr>
      </w:pPr>
    </w:p>
    <w:p w14:paraId="73953DD3" w14:textId="77777777" w:rsidR="00424662" w:rsidRPr="00E50B44" w:rsidRDefault="00A67B50">
      <w:pPr>
        <w:rPr>
          <w:rFonts w:asciiTheme="minorHAnsi" w:hAnsiTheme="minorHAnsi" w:cstheme="minorHAnsi"/>
          <w:b/>
        </w:rPr>
      </w:pPr>
      <w:r w:rsidRPr="00E50B44">
        <w:rPr>
          <w:rFonts w:asciiTheme="minorHAnsi" w:eastAsia="Calibri" w:hAnsiTheme="minorHAnsi" w:cstheme="minorHAnsi"/>
          <w:b/>
        </w:rPr>
        <w:t>Project budget</w:t>
      </w:r>
      <w:r w:rsidRPr="00E50B44">
        <w:rPr>
          <w:rFonts w:asciiTheme="minorHAnsi" w:hAnsiTheme="minorHAnsi" w:cstheme="minorHAnsi"/>
          <w:b/>
        </w:rPr>
        <w:t xml:space="preserve">: </w:t>
      </w:r>
      <w:r w:rsidRPr="00E50B44">
        <w:rPr>
          <w:rFonts w:asciiTheme="minorHAnsi" w:eastAsia="Calibri" w:hAnsiTheme="minorHAnsi" w:cstheme="minorHAnsi"/>
          <w:b/>
        </w:rPr>
        <w:t>Total Cost and Financing, Original &amp; Additional Funding Ph. II</w:t>
      </w:r>
    </w:p>
    <w:p w14:paraId="3F71B1FA" w14:textId="77777777" w:rsidR="00424662" w:rsidRPr="00E50B44" w:rsidRDefault="00424662">
      <w:pPr>
        <w:jc w:val="center"/>
        <w:rPr>
          <w:rFonts w:asciiTheme="minorHAnsi" w:hAnsiTheme="minorHAnsi" w:cstheme="minorHAnsi"/>
          <w:b/>
        </w:rPr>
      </w:pPr>
    </w:p>
    <w:tbl>
      <w:tblPr>
        <w:tblStyle w:val="a0"/>
        <w:tblpPr w:leftFromText="141" w:rightFromText="141" w:vertAnchor="text" w:tblpY="168"/>
        <w:tblW w:w="9426" w:type="dxa"/>
        <w:tblLayout w:type="fixed"/>
        <w:tblLook w:val="0400" w:firstRow="0" w:lastRow="0" w:firstColumn="0" w:lastColumn="0" w:noHBand="0" w:noVBand="1"/>
      </w:tblPr>
      <w:tblGrid>
        <w:gridCol w:w="424"/>
        <w:gridCol w:w="3516"/>
        <w:gridCol w:w="1352"/>
        <w:gridCol w:w="1263"/>
        <w:gridCol w:w="1705"/>
        <w:gridCol w:w="1166"/>
      </w:tblGrid>
      <w:tr w:rsidR="00424662" w:rsidRPr="00E50B44" w14:paraId="0DD39271" w14:textId="77777777">
        <w:trPr>
          <w:trHeight w:val="296"/>
        </w:trPr>
        <w:tc>
          <w:tcPr>
            <w:tcW w:w="3940" w:type="dxa"/>
            <w:gridSpan w:val="2"/>
            <w:vMerge w:val="restart"/>
            <w:tcBorders>
              <w:top w:val="single" w:sz="4" w:space="0" w:color="000000"/>
              <w:left w:val="single" w:sz="4" w:space="0" w:color="000000"/>
              <w:right w:val="single" w:sz="4" w:space="0" w:color="000000"/>
            </w:tcBorders>
            <w:vAlign w:val="center"/>
          </w:tcPr>
          <w:p w14:paraId="07C59413"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Project Components</w:t>
            </w:r>
          </w:p>
          <w:p w14:paraId="41CE3E9F" w14:textId="77777777" w:rsidR="00424662" w:rsidRPr="00E50B44" w:rsidRDefault="00A67B50">
            <w:pPr>
              <w:jc w:val="right"/>
              <w:rPr>
                <w:rFonts w:asciiTheme="minorHAnsi" w:eastAsia="Calibri" w:hAnsiTheme="minorHAnsi" w:cstheme="minorHAnsi"/>
                <w:b/>
                <w:sz w:val="20"/>
                <w:szCs w:val="20"/>
              </w:rPr>
            </w:pPr>
            <w:r w:rsidRPr="00E50B44">
              <w:rPr>
                <w:rFonts w:asciiTheme="minorHAnsi" w:eastAsia="Calibri" w:hAnsiTheme="minorHAnsi" w:cstheme="minorHAnsi"/>
                <w:b/>
                <w:sz w:val="20"/>
                <w:szCs w:val="20"/>
              </w:rPr>
              <w:t> </w:t>
            </w:r>
          </w:p>
        </w:tc>
        <w:tc>
          <w:tcPr>
            <w:tcW w:w="1352" w:type="dxa"/>
            <w:vMerge w:val="restart"/>
            <w:tcBorders>
              <w:top w:val="single" w:sz="4" w:space="0" w:color="000000"/>
              <w:left w:val="nil"/>
              <w:right w:val="single" w:sz="4" w:space="0" w:color="000000"/>
            </w:tcBorders>
            <w:vAlign w:val="center"/>
          </w:tcPr>
          <w:p w14:paraId="20452990"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TOTAL Costs/Budget</w:t>
            </w:r>
          </w:p>
        </w:tc>
        <w:tc>
          <w:tcPr>
            <w:tcW w:w="2968" w:type="dxa"/>
            <w:gridSpan w:val="2"/>
            <w:tcBorders>
              <w:top w:val="single" w:sz="4" w:space="0" w:color="000000"/>
              <w:left w:val="single" w:sz="4" w:space="0" w:color="000000"/>
              <w:bottom w:val="single" w:sz="4" w:space="0" w:color="000000"/>
              <w:right w:val="single" w:sz="4" w:space="0" w:color="000000"/>
            </w:tcBorders>
            <w:vAlign w:val="center"/>
          </w:tcPr>
          <w:p w14:paraId="18583DF3"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Financing</w:t>
            </w:r>
          </w:p>
        </w:tc>
        <w:tc>
          <w:tcPr>
            <w:tcW w:w="1166" w:type="dxa"/>
            <w:tcBorders>
              <w:top w:val="single" w:sz="4" w:space="0" w:color="000000"/>
              <w:left w:val="single" w:sz="4" w:space="0" w:color="000000"/>
              <w:bottom w:val="single" w:sz="4" w:space="0" w:color="000000"/>
              <w:right w:val="single" w:sz="4" w:space="0" w:color="000000"/>
            </w:tcBorders>
          </w:tcPr>
          <w:p w14:paraId="0C4D5571" w14:textId="77777777" w:rsidR="00424662" w:rsidRPr="00E50B44" w:rsidRDefault="00424662">
            <w:pPr>
              <w:jc w:val="center"/>
              <w:rPr>
                <w:rFonts w:asciiTheme="minorHAnsi" w:eastAsia="Calibri" w:hAnsiTheme="minorHAnsi" w:cstheme="minorHAnsi"/>
                <w:b/>
                <w:sz w:val="20"/>
                <w:szCs w:val="20"/>
              </w:rPr>
            </w:pPr>
          </w:p>
        </w:tc>
      </w:tr>
      <w:tr w:rsidR="00424662" w:rsidRPr="00E50B44" w14:paraId="769CEF2A" w14:textId="77777777">
        <w:trPr>
          <w:trHeight w:val="397"/>
        </w:trPr>
        <w:tc>
          <w:tcPr>
            <w:tcW w:w="3940" w:type="dxa"/>
            <w:gridSpan w:val="2"/>
            <w:vMerge/>
            <w:tcBorders>
              <w:top w:val="single" w:sz="4" w:space="0" w:color="000000"/>
              <w:left w:val="single" w:sz="4" w:space="0" w:color="000000"/>
              <w:right w:val="single" w:sz="4" w:space="0" w:color="000000"/>
            </w:tcBorders>
            <w:vAlign w:val="center"/>
          </w:tcPr>
          <w:p w14:paraId="08A5A9FC"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b/>
                <w:sz w:val="20"/>
                <w:szCs w:val="20"/>
              </w:rPr>
            </w:pPr>
          </w:p>
        </w:tc>
        <w:tc>
          <w:tcPr>
            <w:tcW w:w="1352" w:type="dxa"/>
            <w:vMerge/>
            <w:tcBorders>
              <w:top w:val="single" w:sz="4" w:space="0" w:color="000000"/>
              <w:left w:val="nil"/>
              <w:right w:val="single" w:sz="4" w:space="0" w:color="000000"/>
            </w:tcBorders>
            <w:vAlign w:val="center"/>
          </w:tcPr>
          <w:p w14:paraId="5676CD1C"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b/>
                <w:sz w:val="20"/>
                <w:szCs w:val="20"/>
              </w:rPr>
            </w:pPr>
          </w:p>
        </w:tc>
        <w:tc>
          <w:tcPr>
            <w:tcW w:w="1263" w:type="dxa"/>
            <w:tcBorders>
              <w:top w:val="single" w:sz="4" w:space="0" w:color="000000"/>
              <w:left w:val="single" w:sz="4" w:space="0" w:color="000000"/>
              <w:bottom w:val="single" w:sz="4" w:space="0" w:color="000000"/>
              <w:right w:val="single" w:sz="4" w:space="0" w:color="000000"/>
            </w:tcBorders>
            <w:vAlign w:val="center"/>
          </w:tcPr>
          <w:p w14:paraId="26A79D9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FC Contribution Phase II (KfW); Original Funding</w:t>
            </w:r>
          </w:p>
        </w:tc>
        <w:tc>
          <w:tcPr>
            <w:tcW w:w="1705" w:type="dxa"/>
            <w:tcBorders>
              <w:top w:val="single" w:sz="4" w:space="0" w:color="000000"/>
              <w:left w:val="nil"/>
              <w:bottom w:val="single" w:sz="4" w:space="0" w:color="000000"/>
              <w:right w:val="single" w:sz="4" w:space="0" w:color="000000"/>
            </w:tcBorders>
            <w:vAlign w:val="center"/>
          </w:tcPr>
          <w:p w14:paraId="07556B59"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FC Contribution Phase II (KfW); Additional Funding for Vaccine Manufacturing</w:t>
            </w:r>
          </w:p>
        </w:tc>
        <w:tc>
          <w:tcPr>
            <w:tcW w:w="1166" w:type="dxa"/>
            <w:tcBorders>
              <w:top w:val="single" w:sz="4" w:space="0" w:color="000000"/>
              <w:left w:val="nil"/>
              <w:bottom w:val="single" w:sz="4" w:space="0" w:color="000000"/>
              <w:right w:val="single" w:sz="4" w:space="0" w:color="000000"/>
            </w:tcBorders>
          </w:tcPr>
          <w:p w14:paraId="7303DF5D"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Partner contribution (UR)</w:t>
            </w:r>
          </w:p>
        </w:tc>
      </w:tr>
      <w:tr w:rsidR="00424662" w:rsidRPr="00E50B44" w14:paraId="6233D65B" w14:textId="77777777">
        <w:trPr>
          <w:trHeight w:val="431"/>
        </w:trPr>
        <w:tc>
          <w:tcPr>
            <w:tcW w:w="424" w:type="dxa"/>
            <w:tcBorders>
              <w:top w:val="single" w:sz="4" w:space="0" w:color="000000"/>
              <w:left w:val="single" w:sz="4" w:space="0" w:color="000000"/>
              <w:bottom w:val="single" w:sz="4" w:space="0" w:color="000000"/>
              <w:right w:val="single" w:sz="4" w:space="0" w:color="000000"/>
            </w:tcBorders>
            <w:vAlign w:val="center"/>
          </w:tcPr>
          <w:p w14:paraId="7D900C2D"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Nr.</w:t>
            </w:r>
          </w:p>
        </w:tc>
        <w:tc>
          <w:tcPr>
            <w:tcW w:w="3516" w:type="dxa"/>
            <w:tcBorders>
              <w:top w:val="single" w:sz="4" w:space="0" w:color="000000"/>
              <w:left w:val="single" w:sz="4" w:space="0" w:color="000000"/>
              <w:bottom w:val="single" w:sz="4" w:space="0" w:color="000000"/>
              <w:right w:val="single" w:sz="4" w:space="0" w:color="000000"/>
            </w:tcBorders>
            <w:vAlign w:val="center"/>
          </w:tcPr>
          <w:p w14:paraId="1A30062C"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Project measures</w:t>
            </w:r>
          </w:p>
        </w:tc>
        <w:tc>
          <w:tcPr>
            <w:tcW w:w="1352" w:type="dxa"/>
            <w:tcBorders>
              <w:top w:val="single" w:sz="4" w:space="0" w:color="000000"/>
              <w:left w:val="single" w:sz="4" w:space="0" w:color="000000"/>
              <w:bottom w:val="single" w:sz="4" w:space="0" w:color="000000"/>
              <w:right w:val="single" w:sz="4" w:space="0" w:color="000000"/>
            </w:tcBorders>
          </w:tcPr>
          <w:p w14:paraId="3F698825" w14:textId="77777777" w:rsidR="00424662" w:rsidRPr="00E50B44" w:rsidRDefault="00A67B50">
            <w:pPr>
              <w:jc w:val="center"/>
              <w:rPr>
                <w:rFonts w:asciiTheme="minorHAnsi" w:eastAsia="Calibri" w:hAnsiTheme="minorHAnsi" w:cstheme="minorHAnsi"/>
              </w:rPr>
            </w:pPr>
            <w:r w:rsidRPr="00E50B44">
              <w:rPr>
                <w:rFonts w:asciiTheme="minorHAnsi" w:eastAsia="Calibri" w:hAnsiTheme="minorHAnsi" w:cstheme="minorHAnsi"/>
                <w:b/>
                <w:sz w:val="20"/>
                <w:szCs w:val="20"/>
              </w:rPr>
              <w:t>(EUR)</w:t>
            </w:r>
          </w:p>
        </w:tc>
        <w:tc>
          <w:tcPr>
            <w:tcW w:w="1263" w:type="dxa"/>
            <w:tcBorders>
              <w:top w:val="single" w:sz="4" w:space="0" w:color="000000"/>
              <w:left w:val="single" w:sz="4" w:space="0" w:color="000000"/>
              <w:bottom w:val="single" w:sz="4" w:space="0" w:color="000000"/>
              <w:right w:val="single" w:sz="4" w:space="0" w:color="000000"/>
            </w:tcBorders>
          </w:tcPr>
          <w:p w14:paraId="4E98DC31" w14:textId="77777777" w:rsidR="00424662" w:rsidRPr="00E50B44" w:rsidRDefault="00A67B50">
            <w:pPr>
              <w:jc w:val="center"/>
              <w:rPr>
                <w:rFonts w:asciiTheme="minorHAnsi" w:eastAsia="Calibri" w:hAnsiTheme="minorHAnsi" w:cstheme="minorHAnsi"/>
              </w:rPr>
            </w:pPr>
            <w:r w:rsidRPr="00E50B44">
              <w:rPr>
                <w:rFonts w:asciiTheme="minorHAnsi" w:eastAsia="Calibri" w:hAnsiTheme="minorHAnsi" w:cstheme="minorHAnsi"/>
                <w:b/>
                <w:sz w:val="20"/>
                <w:szCs w:val="20"/>
              </w:rPr>
              <w:t>(EUR)</w:t>
            </w:r>
          </w:p>
        </w:tc>
        <w:tc>
          <w:tcPr>
            <w:tcW w:w="1705" w:type="dxa"/>
            <w:tcBorders>
              <w:top w:val="single" w:sz="4" w:space="0" w:color="000000"/>
              <w:left w:val="single" w:sz="4" w:space="0" w:color="000000"/>
              <w:bottom w:val="single" w:sz="4" w:space="0" w:color="000000"/>
              <w:right w:val="single" w:sz="4" w:space="0" w:color="000000"/>
            </w:tcBorders>
          </w:tcPr>
          <w:p w14:paraId="59441B17" w14:textId="77777777" w:rsidR="00424662" w:rsidRPr="00E50B44" w:rsidRDefault="00A67B50">
            <w:pPr>
              <w:jc w:val="center"/>
              <w:rPr>
                <w:rFonts w:asciiTheme="minorHAnsi" w:eastAsia="Calibri" w:hAnsiTheme="minorHAnsi" w:cstheme="minorHAnsi"/>
              </w:rPr>
            </w:pPr>
            <w:r w:rsidRPr="00E50B44">
              <w:rPr>
                <w:rFonts w:asciiTheme="minorHAnsi" w:eastAsia="Calibri" w:hAnsiTheme="minorHAnsi" w:cstheme="minorHAnsi"/>
                <w:b/>
                <w:sz w:val="20"/>
                <w:szCs w:val="20"/>
              </w:rPr>
              <w:t>(EUR)</w:t>
            </w:r>
          </w:p>
        </w:tc>
        <w:tc>
          <w:tcPr>
            <w:tcW w:w="1166" w:type="dxa"/>
            <w:tcBorders>
              <w:top w:val="single" w:sz="4" w:space="0" w:color="000000"/>
              <w:left w:val="single" w:sz="4" w:space="0" w:color="000000"/>
              <w:bottom w:val="single" w:sz="4" w:space="0" w:color="000000"/>
              <w:right w:val="single" w:sz="4" w:space="0" w:color="000000"/>
            </w:tcBorders>
          </w:tcPr>
          <w:p w14:paraId="24D032A6" w14:textId="77777777" w:rsidR="00424662" w:rsidRPr="00E50B44" w:rsidRDefault="00424662">
            <w:pPr>
              <w:jc w:val="center"/>
              <w:rPr>
                <w:rFonts w:asciiTheme="minorHAnsi" w:eastAsia="Calibri" w:hAnsiTheme="minorHAnsi" w:cstheme="minorHAnsi"/>
                <w:b/>
                <w:sz w:val="20"/>
                <w:szCs w:val="20"/>
              </w:rPr>
            </w:pPr>
          </w:p>
        </w:tc>
      </w:tr>
      <w:tr w:rsidR="00424662" w:rsidRPr="00E50B44" w14:paraId="01C22D2A" w14:textId="77777777">
        <w:trPr>
          <w:trHeight w:val="530"/>
        </w:trPr>
        <w:tc>
          <w:tcPr>
            <w:tcW w:w="424" w:type="dxa"/>
            <w:tcBorders>
              <w:top w:val="single" w:sz="4" w:space="0" w:color="000000"/>
              <w:left w:val="single" w:sz="4" w:space="0" w:color="000000"/>
              <w:bottom w:val="single" w:sz="4" w:space="0" w:color="000000"/>
              <w:right w:val="single" w:sz="4" w:space="0" w:color="000000"/>
            </w:tcBorders>
            <w:vAlign w:val="center"/>
          </w:tcPr>
          <w:p w14:paraId="79B348E8" w14:textId="77777777" w:rsidR="00424662" w:rsidRPr="00090627" w:rsidRDefault="00A67B50">
            <w:pPr>
              <w:jc w:val="right"/>
              <w:rPr>
                <w:rFonts w:asciiTheme="minorHAnsi" w:eastAsia="Calibri" w:hAnsiTheme="minorHAnsi" w:cstheme="minorHAnsi"/>
                <w:b/>
                <w:sz w:val="20"/>
                <w:szCs w:val="20"/>
              </w:rPr>
            </w:pPr>
            <w:r w:rsidRPr="00090627">
              <w:rPr>
                <w:rFonts w:asciiTheme="minorHAnsi" w:eastAsia="Calibri" w:hAnsiTheme="minorHAnsi" w:cstheme="minorHAnsi"/>
                <w:b/>
                <w:sz w:val="20"/>
                <w:szCs w:val="20"/>
              </w:rPr>
              <w:t>1</w:t>
            </w:r>
          </w:p>
        </w:tc>
        <w:tc>
          <w:tcPr>
            <w:tcW w:w="3516" w:type="dxa"/>
            <w:tcBorders>
              <w:top w:val="single" w:sz="4" w:space="0" w:color="000000"/>
              <w:left w:val="single" w:sz="4" w:space="0" w:color="000000"/>
              <w:bottom w:val="single" w:sz="4" w:space="0" w:color="000000"/>
              <w:right w:val="single" w:sz="4" w:space="0" w:color="000000"/>
            </w:tcBorders>
            <w:vAlign w:val="center"/>
          </w:tcPr>
          <w:p w14:paraId="6E00E30A"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Training </w:t>
            </w:r>
            <w:proofErr w:type="spellStart"/>
            <w:r w:rsidRPr="00E50B44">
              <w:rPr>
                <w:rFonts w:asciiTheme="minorHAnsi" w:eastAsia="Calibri" w:hAnsiTheme="minorHAnsi" w:cstheme="minorHAnsi"/>
                <w:b/>
                <w:sz w:val="20"/>
                <w:szCs w:val="20"/>
              </w:rPr>
              <w:t>Programme</w:t>
            </w:r>
            <w:proofErr w:type="spellEnd"/>
            <w:r w:rsidRPr="00E50B44">
              <w:rPr>
                <w:rFonts w:asciiTheme="minorHAnsi" w:eastAsia="Calibri" w:hAnsiTheme="minorHAnsi" w:cstheme="minorHAnsi"/>
                <w:b/>
                <w:sz w:val="20"/>
                <w:szCs w:val="20"/>
              </w:rPr>
              <w:t xml:space="preserve"> Development &amp; Scholarship Fund</w:t>
            </w:r>
            <w:r w:rsidRPr="00E50B44">
              <w:rPr>
                <w:rFonts w:asciiTheme="minorHAnsi" w:eastAsia="Calibri" w:hAnsiTheme="minorHAnsi" w:cstheme="minorHAnsi"/>
                <w:b/>
                <w:vertAlign w:val="superscript"/>
              </w:rPr>
              <w:footnoteReference w:id="1"/>
            </w:r>
          </w:p>
        </w:tc>
        <w:tc>
          <w:tcPr>
            <w:tcW w:w="1352" w:type="dxa"/>
            <w:tcBorders>
              <w:top w:val="single" w:sz="4" w:space="0" w:color="000000"/>
              <w:left w:val="single" w:sz="4" w:space="0" w:color="000000"/>
              <w:bottom w:val="single" w:sz="4" w:space="0" w:color="000000"/>
              <w:right w:val="single" w:sz="4" w:space="0" w:color="000000"/>
            </w:tcBorders>
            <w:vAlign w:val="center"/>
          </w:tcPr>
          <w:p w14:paraId="3312F31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12,560,000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790487F4"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6,000,000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3DE08A3C"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6,560,000</w:t>
            </w:r>
          </w:p>
        </w:tc>
        <w:tc>
          <w:tcPr>
            <w:tcW w:w="1166" w:type="dxa"/>
            <w:tcBorders>
              <w:top w:val="single" w:sz="4" w:space="0" w:color="000000"/>
              <w:left w:val="single" w:sz="4" w:space="0" w:color="000000"/>
              <w:bottom w:val="single" w:sz="4" w:space="0" w:color="000000"/>
              <w:right w:val="single" w:sz="4" w:space="0" w:color="000000"/>
            </w:tcBorders>
          </w:tcPr>
          <w:p w14:paraId="6A23FD88" w14:textId="25F66C44" w:rsidR="00424662" w:rsidRPr="00E50B44" w:rsidRDefault="00424662">
            <w:pPr>
              <w:jc w:val="center"/>
              <w:rPr>
                <w:rFonts w:asciiTheme="minorHAnsi" w:eastAsia="Calibri" w:hAnsiTheme="minorHAnsi" w:cstheme="minorHAnsi"/>
                <w:sz w:val="20"/>
                <w:szCs w:val="20"/>
              </w:rPr>
            </w:pPr>
          </w:p>
        </w:tc>
      </w:tr>
      <w:tr w:rsidR="00424662" w:rsidRPr="00E50B44" w14:paraId="3870C644" w14:textId="77777777" w:rsidTr="00E50B44">
        <w:trPr>
          <w:trHeight w:val="195"/>
        </w:trPr>
        <w:tc>
          <w:tcPr>
            <w:tcW w:w="424" w:type="dxa"/>
            <w:tcBorders>
              <w:top w:val="single" w:sz="4" w:space="0" w:color="000000"/>
              <w:left w:val="single" w:sz="4" w:space="0" w:color="000000"/>
              <w:bottom w:val="single" w:sz="4" w:space="0" w:color="000000"/>
              <w:right w:val="single" w:sz="4" w:space="0" w:color="000000"/>
            </w:tcBorders>
            <w:vAlign w:val="center"/>
          </w:tcPr>
          <w:p w14:paraId="114B672C"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1a</w:t>
            </w:r>
          </w:p>
        </w:tc>
        <w:tc>
          <w:tcPr>
            <w:tcW w:w="3516" w:type="dxa"/>
            <w:tcBorders>
              <w:top w:val="single" w:sz="4" w:space="0" w:color="000000"/>
              <w:left w:val="single" w:sz="4" w:space="0" w:color="000000"/>
              <w:bottom w:val="single" w:sz="4" w:space="0" w:color="000000"/>
              <w:right w:val="single" w:sz="4" w:space="0" w:color="000000"/>
            </w:tcBorders>
            <w:vAlign w:val="center"/>
          </w:tcPr>
          <w:p w14:paraId="67AF87F6" w14:textId="45A2F64D"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Of which: Master’s </w:t>
            </w:r>
            <w:proofErr w:type="spellStart"/>
            <w:r w:rsidRPr="00E50B44">
              <w:rPr>
                <w:rFonts w:asciiTheme="minorHAnsi" w:eastAsia="Calibri" w:hAnsiTheme="minorHAnsi" w:cstheme="minorHAnsi"/>
                <w:sz w:val="20"/>
                <w:szCs w:val="20"/>
              </w:rPr>
              <w:t>Programmes</w:t>
            </w:r>
            <w:proofErr w:type="spellEnd"/>
          </w:p>
        </w:tc>
        <w:tc>
          <w:tcPr>
            <w:tcW w:w="1352" w:type="dxa"/>
            <w:tcBorders>
              <w:top w:val="single" w:sz="4" w:space="0" w:color="000000"/>
              <w:left w:val="single" w:sz="4" w:space="0" w:color="000000"/>
              <w:bottom w:val="single" w:sz="4" w:space="0" w:color="000000"/>
              <w:right w:val="single" w:sz="4" w:space="0" w:color="000000"/>
            </w:tcBorders>
            <w:vAlign w:val="center"/>
          </w:tcPr>
          <w:p w14:paraId="53FFD457"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6,500,000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1881DDA2"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2,500,000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49204307"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4,000,000</w:t>
            </w:r>
          </w:p>
        </w:tc>
        <w:tc>
          <w:tcPr>
            <w:tcW w:w="1166" w:type="dxa"/>
            <w:tcBorders>
              <w:top w:val="single" w:sz="4" w:space="0" w:color="000000"/>
              <w:left w:val="single" w:sz="4" w:space="0" w:color="000000"/>
              <w:bottom w:val="single" w:sz="4" w:space="0" w:color="000000"/>
              <w:right w:val="single" w:sz="4" w:space="0" w:color="000000"/>
            </w:tcBorders>
          </w:tcPr>
          <w:p w14:paraId="75B83FB4" w14:textId="77777777" w:rsidR="00424662" w:rsidRPr="00E50B44" w:rsidRDefault="00424662">
            <w:pPr>
              <w:jc w:val="center"/>
              <w:rPr>
                <w:rFonts w:asciiTheme="minorHAnsi" w:eastAsia="Calibri" w:hAnsiTheme="minorHAnsi" w:cstheme="minorHAnsi"/>
                <w:sz w:val="20"/>
                <w:szCs w:val="20"/>
              </w:rPr>
            </w:pPr>
          </w:p>
        </w:tc>
      </w:tr>
      <w:tr w:rsidR="00424662" w:rsidRPr="00E50B44" w14:paraId="2EE9ED31" w14:textId="77777777">
        <w:trPr>
          <w:trHeight w:val="269"/>
        </w:trPr>
        <w:tc>
          <w:tcPr>
            <w:tcW w:w="424" w:type="dxa"/>
            <w:tcBorders>
              <w:top w:val="single" w:sz="4" w:space="0" w:color="000000"/>
              <w:left w:val="single" w:sz="4" w:space="0" w:color="000000"/>
              <w:bottom w:val="single" w:sz="4" w:space="0" w:color="000000"/>
              <w:right w:val="single" w:sz="4" w:space="0" w:color="000000"/>
            </w:tcBorders>
            <w:vAlign w:val="center"/>
          </w:tcPr>
          <w:p w14:paraId="5972EB81"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1b</w:t>
            </w:r>
          </w:p>
        </w:tc>
        <w:tc>
          <w:tcPr>
            <w:tcW w:w="3516" w:type="dxa"/>
            <w:tcBorders>
              <w:top w:val="single" w:sz="4" w:space="0" w:color="000000"/>
              <w:left w:val="single" w:sz="4" w:space="0" w:color="000000"/>
              <w:bottom w:val="single" w:sz="4" w:space="0" w:color="000000"/>
              <w:right w:val="single" w:sz="4" w:space="0" w:color="000000"/>
            </w:tcBorders>
            <w:vAlign w:val="center"/>
          </w:tcPr>
          <w:p w14:paraId="25715809" w14:textId="17CFC1AA"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Short Courses</w:t>
            </w:r>
          </w:p>
        </w:tc>
        <w:tc>
          <w:tcPr>
            <w:tcW w:w="1352" w:type="dxa"/>
            <w:tcBorders>
              <w:top w:val="single" w:sz="4" w:space="0" w:color="000000"/>
              <w:left w:val="single" w:sz="4" w:space="0" w:color="000000"/>
              <w:bottom w:val="single" w:sz="4" w:space="0" w:color="000000"/>
              <w:right w:val="single" w:sz="4" w:space="0" w:color="000000"/>
            </w:tcBorders>
            <w:vAlign w:val="center"/>
          </w:tcPr>
          <w:p w14:paraId="084B2B0A"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5,010,000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46BEC2F9"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3,500,000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1F4AA7F8"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1,510,000</w:t>
            </w:r>
          </w:p>
        </w:tc>
        <w:tc>
          <w:tcPr>
            <w:tcW w:w="1166" w:type="dxa"/>
            <w:tcBorders>
              <w:top w:val="single" w:sz="4" w:space="0" w:color="000000"/>
              <w:left w:val="single" w:sz="4" w:space="0" w:color="000000"/>
              <w:bottom w:val="single" w:sz="4" w:space="0" w:color="000000"/>
              <w:right w:val="single" w:sz="4" w:space="0" w:color="000000"/>
            </w:tcBorders>
          </w:tcPr>
          <w:p w14:paraId="0E1AA2F3" w14:textId="77777777" w:rsidR="00424662" w:rsidRPr="00E50B44" w:rsidRDefault="00424662">
            <w:pPr>
              <w:jc w:val="center"/>
              <w:rPr>
                <w:rFonts w:asciiTheme="minorHAnsi" w:eastAsia="Calibri" w:hAnsiTheme="minorHAnsi" w:cstheme="minorHAnsi"/>
                <w:sz w:val="20"/>
                <w:szCs w:val="20"/>
              </w:rPr>
            </w:pPr>
          </w:p>
        </w:tc>
      </w:tr>
      <w:tr w:rsidR="00424662" w:rsidRPr="00E50B44" w14:paraId="74C17BB6" w14:textId="77777777">
        <w:trPr>
          <w:trHeight w:val="350"/>
        </w:trPr>
        <w:tc>
          <w:tcPr>
            <w:tcW w:w="424" w:type="dxa"/>
            <w:tcBorders>
              <w:top w:val="single" w:sz="4" w:space="0" w:color="000000"/>
              <w:left w:val="single" w:sz="4" w:space="0" w:color="000000"/>
              <w:bottom w:val="single" w:sz="4" w:space="0" w:color="000000"/>
              <w:right w:val="single" w:sz="4" w:space="0" w:color="000000"/>
            </w:tcBorders>
            <w:vAlign w:val="center"/>
          </w:tcPr>
          <w:p w14:paraId="5F3D2B05"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1c</w:t>
            </w:r>
          </w:p>
        </w:tc>
        <w:tc>
          <w:tcPr>
            <w:tcW w:w="3516" w:type="dxa"/>
            <w:tcBorders>
              <w:top w:val="single" w:sz="4" w:space="0" w:color="000000"/>
              <w:left w:val="single" w:sz="4" w:space="0" w:color="000000"/>
              <w:bottom w:val="single" w:sz="4" w:space="0" w:color="000000"/>
              <w:right w:val="single" w:sz="4" w:space="0" w:color="000000"/>
            </w:tcBorders>
            <w:vAlign w:val="center"/>
          </w:tcPr>
          <w:p w14:paraId="7958ADC7" w14:textId="18455A7F"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Upskilling</w:t>
            </w:r>
          </w:p>
        </w:tc>
        <w:tc>
          <w:tcPr>
            <w:tcW w:w="1352" w:type="dxa"/>
            <w:tcBorders>
              <w:top w:val="single" w:sz="4" w:space="0" w:color="000000"/>
              <w:left w:val="single" w:sz="4" w:space="0" w:color="000000"/>
              <w:bottom w:val="single" w:sz="4" w:space="0" w:color="000000"/>
              <w:right w:val="single" w:sz="4" w:space="0" w:color="000000"/>
            </w:tcBorders>
            <w:vAlign w:val="center"/>
          </w:tcPr>
          <w:p w14:paraId="5A0F9B3C"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1,050,000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3C33506" w14:textId="77777777" w:rsidR="00424662" w:rsidRPr="00E50B44" w:rsidRDefault="00424662">
            <w:pPr>
              <w:jc w:val="center"/>
              <w:rPr>
                <w:rFonts w:asciiTheme="minorHAnsi" w:eastAsia="Calibri" w:hAnsiTheme="minorHAnsi" w:cstheme="minorHAnsi"/>
                <w:b/>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12D5F40F"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1,050,000</w:t>
            </w:r>
          </w:p>
        </w:tc>
        <w:tc>
          <w:tcPr>
            <w:tcW w:w="1166" w:type="dxa"/>
            <w:tcBorders>
              <w:top w:val="single" w:sz="4" w:space="0" w:color="000000"/>
              <w:left w:val="single" w:sz="4" w:space="0" w:color="000000"/>
              <w:bottom w:val="single" w:sz="4" w:space="0" w:color="000000"/>
              <w:right w:val="single" w:sz="4" w:space="0" w:color="000000"/>
            </w:tcBorders>
          </w:tcPr>
          <w:p w14:paraId="3500A4DD" w14:textId="77777777" w:rsidR="00424662" w:rsidRPr="00E50B44" w:rsidRDefault="00424662">
            <w:pPr>
              <w:jc w:val="center"/>
              <w:rPr>
                <w:rFonts w:asciiTheme="minorHAnsi" w:eastAsia="Calibri" w:hAnsiTheme="minorHAnsi" w:cstheme="minorHAnsi"/>
                <w:sz w:val="20"/>
                <w:szCs w:val="20"/>
              </w:rPr>
            </w:pPr>
          </w:p>
        </w:tc>
      </w:tr>
      <w:tr w:rsidR="00424662" w:rsidRPr="00E50B44" w14:paraId="58524AAB" w14:textId="77777777">
        <w:trPr>
          <w:trHeight w:val="278"/>
        </w:trPr>
        <w:tc>
          <w:tcPr>
            <w:tcW w:w="424" w:type="dxa"/>
            <w:tcBorders>
              <w:top w:val="single" w:sz="4" w:space="0" w:color="000000"/>
              <w:left w:val="single" w:sz="4" w:space="0" w:color="000000"/>
              <w:bottom w:val="single" w:sz="4" w:space="0" w:color="000000"/>
              <w:right w:val="single" w:sz="4" w:space="0" w:color="000000"/>
            </w:tcBorders>
            <w:vAlign w:val="center"/>
          </w:tcPr>
          <w:p w14:paraId="3DB3F59F" w14:textId="77777777" w:rsidR="00424662" w:rsidRPr="00262D52" w:rsidRDefault="00A67B50">
            <w:pPr>
              <w:jc w:val="right"/>
              <w:rPr>
                <w:rFonts w:asciiTheme="minorHAnsi" w:eastAsia="Calibri" w:hAnsiTheme="minorHAnsi" w:cstheme="minorHAnsi"/>
                <w:bCs/>
                <w:sz w:val="20"/>
                <w:szCs w:val="20"/>
              </w:rPr>
            </w:pPr>
            <w:r w:rsidRPr="00262D52">
              <w:rPr>
                <w:rFonts w:asciiTheme="minorHAnsi" w:eastAsia="Calibri" w:hAnsiTheme="minorHAnsi" w:cstheme="minorHAnsi"/>
                <w:bCs/>
                <w:sz w:val="20"/>
                <w:szCs w:val="20"/>
              </w:rPr>
              <w:t>2</w:t>
            </w:r>
          </w:p>
        </w:tc>
        <w:tc>
          <w:tcPr>
            <w:tcW w:w="3516" w:type="dxa"/>
            <w:tcBorders>
              <w:top w:val="single" w:sz="4" w:space="0" w:color="000000"/>
              <w:left w:val="single" w:sz="4" w:space="0" w:color="000000"/>
              <w:bottom w:val="single" w:sz="4" w:space="0" w:color="000000"/>
              <w:right w:val="single" w:sz="4" w:space="0" w:color="000000"/>
            </w:tcBorders>
            <w:vAlign w:val="center"/>
          </w:tcPr>
          <w:p w14:paraId="3BE29C05"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Research &amp; Sustainability Fund </w:t>
            </w:r>
          </w:p>
        </w:tc>
        <w:tc>
          <w:tcPr>
            <w:tcW w:w="1352" w:type="dxa"/>
            <w:tcBorders>
              <w:top w:val="single" w:sz="4" w:space="0" w:color="000000"/>
              <w:left w:val="single" w:sz="4" w:space="0" w:color="000000"/>
              <w:bottom w:val="single" w:sz="4" w:space="0" w:color="000000"/>
              <w:right w:val="single" w:sz="4" w:space="0" w:color="000000"/>
            </w:tcBorders>
            <w:vAlign w:val="center"/>
          </w:tcPr>
          <w:p w14:paraId="7F883BB0"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2,890,000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866C0E8"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2,500,000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0903426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390,000</w:t>
            </w:r>
          </w:p>
        </w:tc>
        <w:tc>
          <w:tcPr>
            <w:tcW w:w="1166" w:type="dxa"/>
            <w:tcBorders>
              <w:top w:val="single" w:sz="4" w:space="0" w:color="000000"/>
              <w:left w:val="single" w:sz="4" w:space="0" w:color="000000"/>
              <w:bottom w:val="single" w:sz="4" w:space="0" w:color="000000"/>
              <w:right w:val="single" w:sz="4" w:space="0" w:color="000000"/>
            </w:tcBorders>
          </w:tcPr>
          <w:p w14:paraId="5D170CC8" w14:textId="77777777" w:rsidR="00424662" w:rsidRPr="00E50B44" w:rsidRDefault="00424662">
            <w:pPr>
              <w:jc w:val="center"/>
              <w:rPr>
                <w:rFonts w:asciiTheme="minorHAnsi" w:eastAsia="Calibri" w:hAnsiTheme="minorHAnsi" w:cstheme="minorHAnsi"/>
                <w:sz w:val="20"/>
                <w:szCs w:val="20"/>
              </w:rPr>
            </w:pPr>
          </w:p>
        </w:tc>
      </w:tr>
      <w:tr w:rsidR="00424662" w:rsidRPr="00E50B44" w14:paraId="011A8211" w14:textId="77777777">
        <w:trPr>
          <w:trHeight w:val="539"/>
        </w:trPr>
        <w:tc>
          <w:tcPr>
            <w:tcW w:w="424" w:type="dxa"/>
            <w:tcBorders>
              <w:top w:val="single" w:sz="4" w:space="0" w:color="000000"/>
              <w:left w:val="single" w:sz="4" w:space="0" w:color="000000"/>
              <w:bottom w:val="single" w:sz="4" w:space="0" w:color="000000"/>
              <w:right w:val="single" w:sz="4" w:space="0" w:color="000000"/>
            </w:tcBorders>
            <w:vAlign w:val="center"/>
          </w:tcPr>
          <w:p w14:paraId="68075F2E" w14:textId="77777777" w:rsidR="00424662" w:rsidRPr="00262D52" w:rsidRDefault="00A67B50">
            <w:pPr>
              <w:jc w:val="right"/>
              <w:rPr>
                <w:rFonts w:asciiTheme="minorHAnsi" w:eastAsia="Calibri" w:hAnsiTheme="minorHAnsi" w:cstheme="minorHAnsi"/>
                <w:bCs/>
                <w:sz w:val="20"/>
                <w:szCs w:val="20"/>
              </w:rPr>
            </w:pPr>
            <w:r w:rsidRPr="00262D52">
              <w:rPr>
                <w:rFonts w:asciiTheme="minorHAnsi" w:eastAsia="Calibri" w:hAnsiTheme="minorHAnsi" w:cstheme="minorHAnsi"/>
                <w:bCs/>
                <w:sz w:val="20"/>
                <w:szCs w:val="20"/>
              </w:rPr>
              <w:t>3</w:t>
            </w:r>
          </w:p>
        </w:tc>
        <w:tc>
          <w:tcPr>
            <w:tcW w:w="3516" w:type="dxa"/>
            <w:tcBorders>
              <w:top w:val="single" w:sz="4" w:space="0" w:color="000000"/>
              <w:left w:val="single" w:sz="4" w:space="0" w:color="000000"/>
              <w:bottom w:val="single" w:sz="4" w:space="0" w:color="000000"/>
              <w:right w:val="single" w:sz="4" w:space="0" w:color="000000"/>
            </w:tcBorders>
            <w:vAlign w:val="center"/>
          </w:tcPr>
          <w:p w14:paraId="7DDB5879"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Equipment &amp; IT Infrastructure Investments</w:t>
            </w:r>
            <w:r w:rsidRPr="00E50B44">
              <w:rPr>
                <w:rFonts w:asciiTheme="minorHAnsi" w:eastAsia="Calibri" w:hAnsiTheme="minorHAnsi" w:cstheme="minorHAnsi"/>
                <w:b/>
                <w:vertAlign w:val="superscript"/>
              </w:rPr>
              <w:footnoteReference w:id="2"/>
            </w:r>
          </w:p>
        </w:tc>
        <w:tc>
          <w:tcPr>
            <w:tcW w:w="1352" w:type="dxa"/>
            <w:tcBorders>
              <w:top w:val="single" w:sz="4" w:space="0" w:color="000000"/>
              <w:left w:val="single" w:sz="4" w:space="0" w:color="000000"/>
              <w:bottom w:val="single" w:sz="4" w:space="0" w:color="000000"/>
              <w:right w:val="single" w:sz="4" w:space="0" w:color="000000"/>
            </w:tcBorders>
            <w:vAlign w:val="center"/>
          </w:tcPr>
          <w:p w14:paraId="62DE2852"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1,600,000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7FBDB01F"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1,300,000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2B1A896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300,000</w:t>
            </w:r>
          </w:p>
          <w:p w14:paraId="3415FCE0" w14:textId="77777777" w:rsidR="00424662" w:rsidRPr="00E50B44" w:rsidRDefault="00424662">
            <w:pPr>
              <w:jc w:val="center"/>
              <w:rPr>
                <w:rFonts w:asciiTheme="minorHAnsi" w:eastAsia="Calibri" w:hAnsiTheme="minorHAnsi" w:cstheme="minorHAnsi"/>
                <w:b/>
                <w:sz w:val="20"/>
                <w:szCs w:val="20"/>
              </w:rPr>
            </w:pPr>
          </w:p>
        </w:tc>
        <w:tc>
          <w:tcPr>
            <w:tcW w:w="1166" w:type="dxa"/>
            <w:tcBorders>
              <w:top w:val="single" w:sz="4" w:space="0" w:color="000000"/>
              <w:left w:val="single" w:sz="4" w:space="0" w:color="000000"/>
              <w:bottom w:val="single" w:sz="4" w:space="0" w:color="000000"/>
              <w:right w:val="single" w:sz="4" w:space="0" w:color="000000"/>
            </w:tcBorders>
          </w:tcPr>
          <w:p w14:paraId="4A92E9A7" w14:textId="77777777" w:rsidR="00424662" w:rsidRPr="00E50B44" w:rsidRDefault="00424662">
            <w:pPr>
              <w:jc w:val="center"/>
              <w:rPr>
                <w:rFonts w:asciiTheme="minorHAnsi" w:eastAsia="Calibri" w:hAnsiTheme="minorHAnsi" w:cstheme="minorHAnsi"/>
                <w:sz w:val="20"/>
                <w:szCs w:val="20"/>
              </w:rPr>
            </w:pPr>
          </w:p>
        </w:tc>
      </w:tr>
      <w:tr w:rsidR="00424662" w:rsidRPr="00E50B44" w14:paraId="39E192CD" w14:textId="77777777">
        <w:trPr>
          <w:trHeight w:val="449"/>
        </w:trPr>
        <w:tc>
          <w:tcPr>
            <w:tcW w:w="424" w:type="dxa"/>
            <w:tcBorders>
              <w:top w:val="single" w:sz="4" w:space="0" w:color="000000"/>
              <w:left w:val="single" w:sz="4" w:space="0" w:color="000000"/>
              <w:bottom w:val="single" w:sz="4" w:space="0" w:color="000000"/>
              <w:right w:val="single" w:sz="4" w:space="0" w:color="000000"/>
            </w:tcBorders>
            <w:vAlign w:val="center"/>
          </w:tcPr>
          <w:p w14:paraId="70FC63D8"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3a</w:t>
            </w:r>
          </w:p>
        </w:tc>
        <w:tc>
          <w:tcPr>
            <w:tcW w:w="3516" w:type="dxa"/>
            <w:tcBorders>
              <w:top w:val="single" w:sz="4" w:space="0" w:color="000000"/>
              <w:left w:val="single" w:sz="4" w:space="0" w:color="000000"/>
              <w:bottom w:val="single" w:sz="4" w:space="0" w:color="000000"/>
              <w:right w:val="single" w:sz="4" w:space="0" w:color="000000"/>
            </w:tcBorders>
            <w:vAlign w:val="center"/>
          </w:tcPr>
          <w:p w14:paraId="1D8F52FA"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Minilabs for Quality Control</w:t>
            </w:r>
          </w:p>
        </w:tc>
        <w:tc>
          <w:tcPr>
            <w:tcW w:w="1352" w:type="dxa"/>
            <w:tcBorders>
              <w:top w:val="single" w:sz="4" w:space="0" w:color="000000"/>
              <w:left w:val="single" w:sz="4" w:space="0" w:color="000000"/>
              <w:bottom w:val="single" w:sz="4" w:space="0" w:color="000000"/>
              <w:right w:val="single" w:sz="4" w:space="0" w:color="000000"/>
            </w:tcBorders>
            <w:vAlign w:val="center"/>
          </w:tcPr>
          <w:p w14:paraId="1E6F096E"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400,000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4C974D0"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400,000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5F931DB6"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29E7BA44" w14:textId="77777777" w:rsidR="00424662" w:rsidRPr="00E50B44" w:rsidRDefault="00424662">
            <w:pPr>
              <w:jc w:val="center"/>
              <w:rPr>
                <w:rFonts w:asciiTheme="minorHAnsi" w:eastAsia="Calibri" w:hAnsiTheme="minorHAnsi" w:cstheme="minorHAnsi"/>
                <w:sz w:val="20"/>
                <w:szCs w:val="20"/>
              </w:rPr>
            </w:pPr>
          </w:p>
        </w:tc>
      </w:tr>
      <w:tr w:rsidR="00424662" w:rsidRPr="00E50B44" w14:paraId="234B19CF" w14:textId="77777777">
        <w:trPr>
          <w:trHeight w:val="269"/>
        </w:trPr>
        <w:tc>
          <w:tcPr>
            <w:tcW w:w="424" w:type="dxa"/>
            <w:tcBorders>
              <w:top w:val="single" w:sz="4" w:space="0" w:color="000000"/>
              <w:left w:val="single" w:sz="4" w:space="0" w:color="000000"/>
              <w:bottom w:val="single" w:sz="4" w:space="0" w:color="000000"/>
              <w:right w:val="single" w:sz="4" w:space="0" w:color="000000"/>
            </w:tcBorders>
            <w:vAlign w:val="center"/>
          </w:tcPr>
          <w:p w14:paraId="1DC9A2FC"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3b</w:t>
            </w:r>
          </w:p>
        </w:tc>
        <w:tc>
          <w:tcPr>
            <w:tcW w:w="3516" w:type="dxa"/>
            <w:tcBorders>
              <w:top w:val="single" w:sz="4" w:space="0" w:color="000000"/>
              <w:left w:val="single" w:sz="4" w:space="0" w:color="000000"/>
              <w:bottom w:val="single" w:sz="4" w:space="0" w:color="000000"/>
              <w:right w:val="single" w:sz="4" w:space="0" w:color="000000"/>
            </w:tcBorders>
            <w:vAlign w:val="center"/>
          </w:tcPr>
          <w:p w14:paraId="5B7E4F39"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Cold Chain Skills Lab</w:t>
            </w:r>
          </w:p>
        </w:tc>
        <w:tc>
          <w:tcPr>
            <w:tcW w:w="1352" w:type="dxa"/>
            <w:tcBorders>
              <w:top w:val="single" w:sz="4" w:space="0" w:color="000000"/>
              <w:left w:val="single" w:sz="4" w:space="0" w:color="000000"/>
              <w:bottom w:val="single" w:sz="4" w:space="0" w:color="000000"/>
              <w:right w:val="single" w:sz="4" w:space="0" w:color="000000"/>
            </w:tcBorders>
            <w:vAlign w:val="center"/>
          </w:tcPr>
          <w:p w14:paraId="17B227F5"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8B3AB36"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0FBBFBDB"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39B9ADBE" w14:textId="77777777" w:rsidR="00424662" w:rsidRPr="00E50B44" w:rsidRDefault="00424662">
            <w:pPr>
              <w:jc w:val="center"/>
              <w:rPr>
                <w:rFonts w:asciiTheme="minorHAnsi" w:eastAsia="Calibri" w:hAnsiTheme="minorHAnsi" w:cstheme="minorHAnsi"/>
                <w:sz w:val="20"/>
                <w:szCs w:val="20"/>
              </w:rPr>
            </w:pPr>
          </w:p>
        </w:tc>
      </w:tr>
      <w:tr w:rsidR="00424662" w:rsidRPr="00E50B44" w14:paraId="1B622F12" w14:textId="77777777">
        <w:trPr>
          <w:trHeight w:val="269"/>
        </w:trPr>
        <w:tc>
          <w:tcPr>
            <w:tcW w:w="424" w:type="dxa"/>
            <w:tcBorders>
              <w:top w:val="single" w:sz="4" w:space="0" w:color="000000"/>
              <w:left w:val="single" w:sz="4" w:space="0" w:color="000000"/>
              <w:bottom w:val="single" w:sz="4" w:space="0" w:color="000000"/>
              <w:right w:val="single" w:sz="4" w:space="0" w:color="000000"/>
            </w:tcBorders>
            <w:vAlign w:val="center"/>
          </w:tcPr>
          <w:p w14:paraId="1329CE21"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3c</w:t>
            </w:r>
          </w:p>
        </w:tc>
        <w:tc>
          <w:tcPr>
            <w:tcW w:w="3516" w:type="dxa"/>
            <w:tcBorders>
              <w:top w:val="single" w:sz="4" w:space="0" w:color="000000"/>
              <w:left w:val="single" w:sz="4" w:space="0" w:color="000000"/>
              <w:bottom w:val="single" w:sz="4" w:space="0" w:color="000000"/>
              <w:right w:val="single" w:sz="4" w:space="0" w:color="000000"/>
            </w:tcBorders>
            <w:vAlign w:val="center"/>
          </w:tcPr>
          <w:p w14:paraId="45D576BE"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IT Infrastructure</w:t>
            </w:r>
          </w:p>
        </w:tc>
        <w:tc>
          <w:tcPr>
            <w:tcW w:w="1352" w:type="dxa"/>
            <w:tcBorders>
              <w:top w:val="single" w:sz="4" w:space="0" w:color="000000"/>
              <w:left w:val="single" w:sz="4" w:space="0" w:color="000000"/>
              <w:bottom w:val="single" w:sz="4" w:space="0" w:color="000000"/>
              <w:right w:val="single" w:sz="4" w:space="0" w:color="000000"/>
            </w:tcBorders>
            <w:vAlign w:val="center"/>
          </w:tcPr>
          <w:p w14:paraId="29393E0D"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800,000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140E4933"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800,000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031AE027"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3915FB9B" w14:textId="77777777" w:rsidR="00424662" w:rsidRPr="00E50B44" w:rsidRDefault="00424662">
            <w:pPr>
              <w:jc w:val="center"/>
              <w:rPr>
                <w:rFonts w:asciiTheme="minorHAnsi" w:eastAsia="Calibri" w:hAnsiTheme="minorHAnsi" w:cstheme="minorHAnsi"/>
                <w:sz w:val="20"/>
                <w:szCs w:val="20"/>
              </w:rPr>
            </w:pPr>
          </w:p>
        </w:tc>
      </w:tr>
      <w:tr w:rsidR="00424662" w:rsidRPr="00E50B44" w14:paraId="1A31D18D" w14:textId="77777777">
        <w:trPr>
          <w:trHeight w:val="278"/>
        </w:trPr>
        <w:tc>
          <w:tcPr>
            <w:tcW w:w="424" w:type="dxa"/>
            <w:tcBorders>
              <w:top w:val="single" w:sz="4" w:space="0" w:color="000000"/>
              <w:left w:val="single" w:sz="4" w:space="0" w:color="000000"/>
              <w:bottom w:val="single" w:sz="4" w:space="0" w:color="000000"/>
              <w:right w:val="single" w:sz="4" w:space="0" w:color="000000"/>
            </w:tcBorders>
            <w:vAlign w:val="center"/>
          </w:tcPr>
          <w:p w14:paraId="20B49424" w14:textId="77777777" w:rsidR="00424662" w:rsidRPr="00090627" w:rsidRDefault="00A67B50">
            <w:pPr>
              <w:jc w:val="right"/>
              <w:rPr>
                <w:rFonts w:asciiTheme="minorHAnsi" w:eastAsia="Calibri" w:hAnsiTheme="minorHAnsi" w:cstheme="minorHAnsi"/>
                <w:bCs/>
                <w:sz w:val="20"/>
                <w:szCs w:val="20"/>
              </w:rPr>
            </w:pPr>
            <w:r w:rsidRPr="00090627">
              <w:rPr>
                <w:rFonts w:asciiTheme="minorHAnsi" w:eastAsia="Calibri" w:hAnsiTheme="minorHAnsi" w:cstheme="minorHAnsi"/>
                <w:bCs/>
                <w:sz w:val="20"/>
                <w:szCs w:val="20"/>
              </w:rPr>
              <w:t>3d</w:t>
            </w:r>
          </w:p>
        </w:tc>
        <w:tc>
          <w:tcPr>
            <w:tcW w:w="3516" w:type="dxa"/>
            <w:tcBorders>
              <w:top w:val="single" w:sz="4" w:space="0" w:color="000000"/>
              <w:left w:val="single" w:sz="4" w:space="0" w:color="000000"/>
              <w:bottom w:val="single" w:sz="4" w:space="0" w:color="000000"/>
              <w:right w:val="single" w:sz="4" w:space="0" w:color="000000"/>
            </w:tcBorders>
            <w:vAlign w:val="center"/>
          </w:tcPr>
          <w:p w14:paraId="4AA3F14F"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Equipment for Training Lab</w:t>
            </w:r>
          </w:p>
        </w:tc>
        <w:tc>
          <w:tcPr>
            <w:tcW w:w="1352" w:type="dxa"/>
            <w:tcBorders>
              <w:top w:val="single" w:sz="4" w:space="0" w:color="000000"/>
              <w:left w:val="single" w:sz="4" w:space="0" w:color="000000"/>
              <w:bottom w:val="single" w:sz="4" w:space="0" w:color="000000"/>
              <w:right w:val="single" w:sz="4" w:space="0" w:color="000000"/>
            </w:tcBorders>
            <w:vAlign w:val="center"/>
          </w:tcPr>
          <w:p w14:paraId="0E6D4170"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300,000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10742215" w14:textId="77777777" w:rsidR="00424662" w:rsidRPr="00E50B44" w:rsidRDefault="00424662">
            <w:pPr>
              <w:jc w:val="center"/>
              <w:rPr>
                <w:rFonts w:asciiTheme="minorHAnsi" w:eastAsia="Calibri" w:hAnsiTheme="minorHAnsi" w:cstheme="minorHAnsi"/>
                <w:b/>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524C428A"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300,000</w:t>
            </w:r>
          </w:p>
        </w:tc>
        <w:tc>
          <w:tcPr>
            <w:tcW w:w="1166" w:type="dxa"/>
            <w:tcBorders>
              <w:top w:val="single" w:sz="4" w:space="0" w:color="000000"/>
              <w:left w:val="single" w:sz="4" w:space="0" w:color="000000"/>
              <w:bottom w:val="single" w:sz="4" w:space="0" w:color="000000"/>
              <w:right w:val="single" w:sz="4" w:space="0" w:color="000000"/>
            </w:tcBorders>
            <w:vAlign w:val="center"/>
          </w:tcPr>
          <w:p w14:paraId="52A189D7" w14:textId="77777777" w:rsidR="00424662" w:rsidRPr="00E50B44" w:rsidRDefault="00424662">
            <w:pPr>
              <w:jc w:val="center"/>
              <w:rPr>
                <w:rFonts w:asciiTheme="minorHAnsi" w:eastAsia="Calibri" w:hAnsiTheme="minorHAnsi" w:cstheme="minorHAnsi"/>
                <w:sz w:val="20"/>
                <w:szCs w:val="20"/>
              </w:rPr>
            </w:pPr>
          </w:p>
        </w:tc>
      </w:tr>
      <w:tr w:rsidR="00424662" w:rsidRPr="00E50B44" w14:paraId="7FF2DACA" w14:textId="77777777">
        <w:trPr>
          <w:trHeight w:val="539"/>
        </w:trPr>
        <w:tc>
          <w:tcPr>
            <w:tcW w:w="424" w:type="dxa"/>
            <w:tcBorders>
              <w:top w:val="single" w:sz="4" w:space="0" w:color="000000"/>
              <w:left w:val="single" w:sz="4" w:space="0" w:color="000000"/>
              <w:bottom w:val="single" w:sz="4" w:space="0" w:color="000000"/>
              <w:right w:val="single" w:sz="4" w:space="0" w:color="000000"/>
            </w:tcBorders>
            <w:vAlign w:val="center"/>
          </w:tcPr>
          <w:p w14:paraId="0440DCE7" w14:textId="77777777" w:rsidR="00424662" w:rsidRPr="00E50B44" w:rsidRDefault="00A67B50">
            <w:pPr>
              <w:jc w:val="right"/>
              <w:rPr>
                <w:rFonts w:asciiTheme="minorHAnsi" w:eastAsia="Calibri" w:hAnsiTheme="minorHAnsi" w:cstheme="minorHAnsi"/>
                <w:b/>
                <w:sz w:val="20"/>
                <w:szCs w:val="20"/>
              </w:rPr>
            </w:pPr>
            <w:r w:rsidRPr="00E50B44">
              <w:rPr>
                <w:rFonts w:asciiTheme="minorHAnsi" w:eastAsia="Calibri" w:hAnsiTheme="minorHAnsi" w:cstheme="minorHAnsi"/>
                <w:b/>
                <w:sz w:val="20"/>
                <w:szCs w:val="20"/>
              </w:rPr>
              <w:lastRenderedPageBreak/>
              <w:t>4</w:t>
            </w:r>
          </w:p>
        </w:tc>
        <w:tc>
          <w:tcPr>
            <w:tcW w:w="3516" w:type="dxa"/>
            <w:tcBorders>
              <w:top w:val="single" w:sz="4" w:space="0" w:color="000000"/>
              <w:left w:val="single" w:sz="4" w:space="0" w:color="000000"/>
              <w:bottom w:val="single" w:sz="4" w:space="0" w:color="000000"/>
              <w:right w:val="single" w:sz="4" w:space="0" w:color="000000"/>
            </w:tcBorders>
            <w:vAlign w:val="center"/>
          </w:tcPr>
          <w:p w14:paraId="476732C1"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Operation, Governance &amp; Regional Integration</w:t>
            </w:r>
          </w:p>
        </w:tc>
        <w:tc>
          <w:tcPr>
            <w:tcW w:w="1352" w:type="dxa"/>
            <w:tcBorders>
              <w:top w:val="single" w:sz="4" w:space="0" w:color="000000"/>
              <w:left w:val="single" w:sz="4" w:space="0" w:color="000000"/>
              <w:bottom w:val="single" w:sz="4" w:space="0" w:color="000000"/>
              <w:right w:val="single" w:sz="4" w:space="0" w:color="000000"/>
            </w:tcBorders>
            <w:vAlign w:val="center"/>
          </w:tcPr>
          <w:p w14:paraId="5D12EFBA"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3,625,000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3A8395B3"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1,330,000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6512D9C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350,000</w:t>
            </w:r>
          </w:p>
        </w:tc>
        <w:tc>
          <w:tcPr>
            <w:tcW w:w="1166" w:type="dxa"/>
            <w:tcBorders>
              <w:top w:val="single" w:sz="4" w:space="0" w:color="000000"/>
              <w:left w:val="single" w:sz="4" w:space="0" w:color="000000"/>
              <w:bottom w:val="single" w:sz="4" w:space="0" w:color="000000"/>
              <w:right w:val="single" w:sz="4" w:space="0" w:color="000000"/>
            </w:tcBorders>
            <w:vAlign w:val="center"/>
          </w:tcPr>
          <w:p w14:paraId="1F399AC3"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1,945,000</w:t>
            </w:r>
          </w:p>
        </w:tc>
      </w:tr>
      <w:tr w:rsidR="00424662" w:rsidRPr="00E50B44" w14:paraId="6F3628B8" w14:textId="77777777">
        <w:trPr>
          <w:trHeight w:val="440"/>
        </w:trPr>
        <w:tc>
          <w:tcPr>
            <w:tcW w:w="424" w:type="dxa"/>
            <w:tcBorders>
              <w:top w:val="single" w:sz="4" w:space="0" w:color="000000"/>
              <w:left w:val="single" w:sz="4" w:space="0" w:color="000000"/>
              <w:bottom w:val="single" w:sz="4" w:space="0" w:color="000000"/>
              <w:right w:val="single" w:sz="4" w:space="0" w:color="000000"/>
            </w:tcBorders>
            <w:vAlign w:val="center"/>
          </w:tcPr>
          <w:p w14:paraId="22C0812E" w14:textId="77777777"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4a</w:t>
            </w:r>
          </w:p>
        </w:tc>
        <w:tc>
          <w:tcPr>
            <w:tcW w:w="3516" w:type="dxa"/>
            <w:tcBorders>
              <w:top w:val="single" w:sz="4" w:space="0" w:color="000000"/>
              <w:left w:val="single" w:sz="4" w:space="0" w:color="000000"/>
              <w:bottom w:val="single" w:sz="4" w:space="0" w:color="000000"/>
              <w:right w:val="single" w:sz="4" w:space="0" w:color="000000"/>
            </w:tcBorders>
            <w:vAlign w:val="center"/>
          </w:tcPr>
          <w:p w14:paraId="4E2876AF"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Management &amp; Operational Costs</w:t>
            </w:r>
          </w:p>
        </w:tc>
        <w:tc>
          <w:tcPr>
            <w:tcW w:w="1352" w:type="dxa"/>
            <w:tcBorders>
              <w:top w:val="single" w:sz="4" w:space="0" w:color="000000"/>
              <w:left w:val="single" w:sz="4" w:space="0" w:color="000000"/>
              <w:bottom w:val="single" w:sz="4" w:space="0" w:color="000000"/>
              <w:right w:val="single" w:sz="4" w:space="0" w:color="000000"/>
            </w:tcBorders>
            <w:vAlign w:val="center"/>
          </w:tcPr>
          <w:p w14:paraId="015E0187"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865,000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0E6D4561"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865,000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110B4999"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791329C3" w14:textId="77777777" w:rsidR="00424662" w:rsidRPr="00E50B44" w:rsidRDefault="00424662">
            <w:pPr>
              <w:jc w:val="center"/>
              <w:rPr>
                <w:rFonts w:asciiTheme="minorHAnsi" w:eastAsia="Calibri" w:hAnsiTheme="minorHAnsi" w:cstheme="minorHAnsi"/>
                <w:sz w:val="20"/>
                <w:szCs w:val="20"/>
              </w:rPr>
            </w:pPr>
          </w:p>
        </w:tc>
      </w:tr>
      <w:tr w:rsidR="00424662" w:rsidRPr="00E50B44" w14:paraId="03506DD7" w14:textId="77777777">
        <w:trPr>
          <w:trHeight w:val="458"/>
        </w:trPr>
        <w:tc>
          <w:tcPr>
            <w:tcW w:w="424" w:type="dxa"/>
            <w:tcBorders>
              <w:top w:val="single" w:sz="4" w:space="0" w:color="000000"/>
              <w:left w:val="single" w:sz="4" w:space="0" w:color="000000"/>
              <w:bottom w:val="single" w:sz="4" w:space="0" w:color="000000"/>
              <w:right w:val="single" w:sz="4" w:space="0" w:color="000000"/>
            </w:tcBorders>
            <w:vAlign w:val="center"/>
          </w:tcPr>
          <w:p w14:paraId="0BC4FB48" w14:textId="77777777"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4b</w:t>
            </w:r>
          </w:p>
        </w:tc>
        <w:tc>
          <w:tcPr>
            <w:tcW w:w="3516" w:type="dxa"/>
            <w:tcBorders>
              <w:top w:val="single" w:sz="4" w:space="0" w:color="000000"/>
              <w:left w:val="single" w:sz="4" w:space="0" w:color="000000"/>
              <w:bottom w:val="single" w:sz="4" w:space="0" w:color="000000"/>
              <w:right w:val="single" w:sz="4" w:space="0" w:color="000000"/>
            </w:tcBorders>
            <w:vAlign w:val="center"/>
          </w:tcPr>
          <w:p w14:paraId="1EE8A3F1"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Base salary for RCE staff</w:t>
            </w:r>
          </w:p>
        </w:tc>
        <w:tc>
          <w:tcPr>
            <w:tcW w:w="1352" w:type="dxa"/>
            <w:tcBorders>
              <w:top w:val="single" w:sz="4" w:space="0" w:color="000000"/>
              <w:left w:val="single" w:sz="4" w:space="0" w:color="000000"/>
              <w:bottom w:val="single" w:sz="4" w:space="0" w:color="000000"/>
              <w:right w:val="single" w:sz="4" w:space="0" w:color="000000"/>
            </w:tcBorders>
            <w:vAlign w:val="center"/>
          </w:tcPr>
          <w:p w14:paraId="5DE62386"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900,000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60EDB6C0" w14:textId="77777777" w:rsidR="00424662" w:rsidRPr="00E50B44" w:rsidRDefault="00424662">
            <w:pPr>
              <w:jc w:val="center"/>
              <w:rPr>
                <w:rFonts w:asciiTheme="minorHAnsi" w:eastAsia="Calibri" w:hAnsiTheme="minorHAnsi" w:cstheme="minorHAnsi"/>
                <w:b/>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1A88D33F"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0E1CD628"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900,000</w:t>
            </w:r>
          </w:p>
        </w:tc>
      </w:tr>
      <w:tr w:rsidR="00424662" w:rsidRPr="00E50B44" w14:paraId="2E32C890" w14:textId="77777777">
        <w:trPr>
          <w:trHeight w:val="548"/>
        </w:trPr>
        <w:tc>
          <w:tcPr>
            <w:tcW w:w="424" w:type="dxa"/>
            <w:tcBorders>
              <w:top w:val="single" w:sz="4" w:space="0" w:color="000000"/>
              <w:left w:val="single" w:sz="4" w:space="0" w:color="000000"/>
              <w:bottom w:val="single" w:sz="4" w:space="0" w:color="000000"/>
              <w:right w:val="single" w:sz="4" w:space="0" w:color="000000"/>
            </w:tcBorders>
            <w:vAlign w:val="center"/>
          </w:tcPr>
          <w:p w14:paraId="3F927226" w14:textId="77777777"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4c</w:t>
            </w:r>
          </w:p>
        </w:tc>
        <w:tc>
          <w:tcPr>
            <w:tcW w:w="3516" w:type="dxa"/>
            <w:tcBorders>
              <w:top w:val="single" w:sz="4" w:space="0" w:color="000000"/>
              <w:left w:val="single" w:sz="4" w:space="0" w:color="000000"/>
              <w:bottom w:val="single" w:sz="4" w:space="0" w:color="000000"/>
              <w:right w:val="single" w:sz="4" w:space="0" w:color="000000"/>
            </w:tcBorders>
            <w:vAlign w:val="center"/>
          </w:tcPr>
          <w:p w14:paraId="7031F99D"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Internet and Moodle Access</w:t>
            </w:r>
          </w:p>
        </w:tc>
        <w:tc>
          <w:tcPr>
            <w:tcW w:w="1352" w:type="dxa"/>
            <w:tcBorders>
              <w:top w:val="single" w:sz="4" w:space="0" w:color="000000"/>
              <w:left w:val="single" w:sz="4" w:space="0" w:color="000000"/>
              <w:bottom w:val="single" w:sz="4" w:space="0" w:color="000000"/>
              <w:right w:val="single" w:sz="4" w:space="0" w:color="000000"/>
            </w:tcBorders>
            <w:vAlign w:val="center"/>
          </w:tcPr>
          <w:p w14:paraId="4841FCC3"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45,000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68AA114" w14:textId="77777777" w:rsidR="00424662" w:rsidRPr="00E50B44" w:rsidRDefault="00424662">
            <w:pPr>
              <w:jc w:val="center"/>
              <w:rPr>
                <w:rFonts w:asciiTheme="minorHAnsi" w:eastAsia="Calibri" w:hAnsiTheme="minorHAnsi" w:cstheme="minorHAnsi"/>
                <w:b/>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2F5246BF"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0270D5FF"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45,000</w:t>
            </w:r>
          </w:p>
          <w:p w14:paraId="3DCE4B7D" w14:textId="77777777" w:rsidR="00424662" w:rsidRPr="00E50B44" w:rsidRDefault="00424662">
            <w:pPr>
              <w:jc w:val="center"/>
              <w:rPr>
                <w:rFonts w:asciiTheme="minorHAnsi" w:eastAsia="Calibri" w:hAnsiTheme="minorHAnsi" w:cstheme="minorHAnsi"/>
                <w:sz w:val="20"/>
                <w:szCs w:val="20"/>
              </w:rPr>
            </w:pPr>
          </w:p>
        </w:tc>
      </w:tr>
      <w:tr w:rsidR="00424662" w:rsidRPr="00E50B44" w14:paraId="0FF06613" w14:textId="77777777">
        <w:trPr>
          <w:trHeight w:val="449"/>
        </w:trPr>
        <w:tc>
          <w:tcPr>
            <w:tcW w:w="424" w:type="dxa"/>
            <w:tcBorders>
              <w:top w:val="single" w:sz="4" w:space="0" w:color="000000"/>
              <w:left w:val="single" w:sz="4" w:space="0" w:color="000000"/>
              <w:bottom w:val="single" w:sz="4" w:space="0" w:color="000000"/>
              <w:right w:val="single" w:sz="4" w:space="0" w:color="000000"/>
            </w:tcBorders>
            <w:vAlign w:val="center"/>
          </w:tcPr>
          <w:p w14:paraId="6D451819" w14:textId="77777777"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4d</w:t>
            </w:r>
          </w:p>
        </w:tc>
        <w:tc>
          <w:tcPr>
            <w:tcW w:w="3516" w:type="dxa"/>
            <w:tcBorders>
              <w:top w:val="single" w:sz="4" w:space="0" w:color="000000"/>
              <w:left w:val="single" w:sz="4" w:space="0" w:color="000000"/>
              <w:bottom w:val="single" w:sz="4" w:space="0" w:color="000000"/>
              <w:right w:val="single" w:sz="4" w:space="0" w:color="000000"/>
            </w:tcBorders>
            <w:vAlign w:val="center"/>
          </w:tcPr>
          <w:p w14:paraId="0EBA647B"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Maintenance of RCE building</w:t>
            </w:r>
          </w:p>
        </w:tc>
        <w:tc>
          <w:tcPr>
            <w:tcW w:w="1352" w:type="dxa"/>
            <w:tcBorders>
              <w:top w:val="single" w:sz="4" w:space="0" w:color="000000"/>
              <w:left w:val="single" w:sz="4" w:space="0" w:color="000000"/>
              <w:bottom w:val="single" w:sz="4" w:space="0" w:color="000000"/>
              <w:right w:val="single" w:sz="4" w:space="0" w:color="000000"/>
            </w:tcBorders>
            <w:vAlign w:val="center"/>
          </w:tcPr>
          <w:p w14:paraId="1FAD7DA8"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5DBA47A2" w14:textId="77777777" w:rsidR="00424662" w:rsidRPr="00E50B44" w:rsidRDefault="00424662">
            <w:pPr>
              <w:jc w:val="center"/>
              <w:rPr>
                <w:rFonts w:asciiTheme="minorHAnsi" w:eastAsia="Calibri" w:hAnsiTheme="minorHAnsi" w:cstheme="minorHAnsi"/>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4E5AF522"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127AE6AE" w14:textId="1CC0A3BA"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1,000,000</w:t>
            </w:r>
          </w:p>
        </w:tc>
      </w:tr>
      <w:tr w:rsidR="00424662" w:rsidRPr="00E50B44" w14:paraId="4F44900B" w14:textId="77777777">
        <w:trPr>
          <w:trHeight w:val="539"/>
        </w:trPr>
        <w:tc>
          <w:tcPr>
            <w:tcW w:w="424" w:type="dxa"/>
            <w:tcBorders>
              <w:top w:val="single" w:sz="4" w:space="0" w:color="000000"/>
              <w:left w:val="single" w:sz="4" w:space="0" w:color="000000"/>
              <w:bottom w:val="single" w:sz="4" w:space="0" w:color="000000"/>
              <w:right w:val="single" w:sz="4" w:space="0" w:color="000000"/>
            </w:tcBorders>
            <w:vAlign w:val="center"/>
          </w:tcPr>
          <w:p w14:paraId="1488979C" w14:textId="7E98A0B3"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4e</w:t>
            </w:r>
          </w:p>
        </w:tc>
        <w:tc>
          <w:tcPr>
            <w:tcW w:w="3516" w:type="dxa"/>
            <w:tcBorders>
              <w:top w:val="single" w:sz="4" w:space="0" w:color="000000"/>
              <w:left w:val="single" w:sz="4" w:space="0" w:color="000000"/>
              <w:bottom w:val="single" w:sz="4" w:space="0" w:color="000000"/>
              <w:right w:val="single" w:sz="4" w:space="0" w:color="000000"/>
            </w:tcBorders>
            <w:vAlign w:val="center"/>
          </w:tcPr>
          <w:p w14:paraId="572CF1B2"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Governance &amp; Regional Integration</w:t>
            </w:r>
          </w:p>
        </w:tc>
        <w:tc>
          <w:tcPr>
            <w:tcW w:w="1352" w:type="dxa"/>
            <w:tcBorders>
              <w:top w:val="single" w:sz="4" w:space="0" w:color="000000"/>
              <w:left w:val="single" w:sz="4" w:space="0" w:color="000000"/>
              <w:bottom w:val="single" w:sz="4" w:space="0" w:color="000000"/>
              <w:right w:val="single" w:sz="4" w:space="0" w:color="000000"/>
            </w:tcBorders>
            <w:vAlign w:val="center"/>
          </w:tcPr>
          <w:p w14:paraId="72411214"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615,000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455F6FFE"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265,000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79583E4F"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350,000</w:t>
            </w:r>
          </w:p>
        </w:tc>
        <w:tc>
          <w:tcPr>
            <w:tcW w:w="1166" w:type="dxa"/>
            <w:tcBorders>
              <w:top w:val="single" w:sz="4" w:space="0" w:color="000000"/>
              <w:left w:val="single" w:sz="4" w:space="0" w:color="000000"/>
              <w:bottom w:val="single" w:sz="4" w:space="0" w:color="000000"/>
              <w:right w:val="single" w:sz="4" w:space="0" w:color="000000"/>
            </w:tcBorders>
            <w:vAlign w:val="center"/>
          </w:tcPr>
          <w:p w14:paraId="495B5123" w14:textId="77777777" w:rsidR="00424662" w:rsidRPr="00E50B44" w:rsidRDefault="00424662">
            <w:pPr>
              <w:jc w:val="center"/>
              <w:rPr>
                <w:rFonts w:asciiTheme="minorHAnsi" w:eastAsia="Calibri" w:hAnsiTheme="minorHAnsi" w:cstheme="minorHAnsi"/>
                <w:sz w:val="20"/>
                <w:szCs w:val="20"/>
              </w:rPr>
            </w:pPr>
          </w:p>
        </w:tc>
      </w:tr>
      <w:tr w:rsidR="00424662" w:rsidRPr="00E50B44" w14:paraId="7F9EEF53" w14:textId="77777777">
        <w:trPr>
          <w:trHeight w:val="404"/>
        </w:trPr>
        <w:tc>
          <w:tcPr>
            <w:tcW w:w="424" w:type="dxa"/>
            <w:tcBorders>
              <w:top w:val="single" w:sz="4" w:space="0" w:color="000000"/>
              <w:left w:val="single" w:sz="4" w:space="0" w:color="000000"/>
              <w:bottom w:val="single" w:sz="4" w:space="0" w:color="000000"/>
              <w:right w:val="single" w:sz="4" w:space="0" w:color="000000"/>
            </w:tcBorders>
            <w:vAlign w:val="center"/>
          </w:tcPr>
          <w:p w14:paraId="1456D828" w14:textId="77777777" w:rsidR="00424662" w:rsidRPr="00E50B44" w:rsidRDefault="00A67B50">
            <w:pPr>
              <w:jc w:val="right"/>
              <w:rPr>
                <w:rFonts w:asciiTheme="minorHAnsi" w:eastAsia="Calibri" w:hAnsiTheme="minorHAnsi" w:cstheme="minorHAnsi"/>
                <w:sz w:val="20"/>
                <w:szCs w:val="20"/>
              </w:rPr>
            </w:pPr>
            <w:r w:rsidRPr="00E50B44">
              <w:rPr>
                <w:rFonts w:asciiTheme="minorHAnsi" w:eastAsia="Calibri" w:hAnsiTheme="minorHAnsi" w:cstheme="minorHAnsi"/>
                <w:sz w:val="20"/>
                <w:szCs w:val="20"/>
              </w:rPr>
              <w:t>4f</w:t>
            </w:r>
          </w:p>
        </w:tc>
        <w:tc>
          <w:tcPr>
            <w:tcW w:w="3516" w:type="dxa"/>
            <w:tcBorders>
              <w:top w:val="single" w:sz="4" w:space="0" w:color="000000"/>
              <w:left w:val="single" w:sz="4" w:space="0" w:color="000000"/>
              <w:bottom w:val="single" w:sz="4" w:space="0" w:color="000000"/>
              <w:right w:val="single" w:sz="4" w:space="0" w:color="000000"/>
            </w:tcBorders>
            <w:vAlign w:val="center"/>
          </w:tcPr>
          <w:p w14:paraId="62AF280F"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Of which: EAC Monitoring/Evaluation</w:t>
            </w:r>
          </w:p>
        </w:tc>
        <w:tc>
          <w:tcPr>
            <w:tcW w:w="1352" w:type="dxa"/>
            <w:tcBorders>
              <w:top w:val="single" w:sz="4" w:space="0" w:color="000000"/>
              <w:left w:val="single" w:sz="4" w:space="0" w:color="000000"/>
              <w:bottom w:val="single" w:sz="4" w:space="0" w:color="000000"/>
              <w:right w:val="single" w:sz="4" w:space="0" w:color="000000"/>
            </w:tcBorders>
            <w:vAlign w:val="center"/>
          </w:tcPr>
          <w:p w14:paraId="74A0A3C2"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200,000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51B74149"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200,000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7E507870"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vAlign w:val="center"/>
          </w:tcPr>
          <w:p w14:paraId="7029689B" w14:textId="77777777" w:rsidR="00424662" w:rsidRPr="00E50B44" w:rsidRDefault="00424662">
            <w:pPr>
              <w:jc w:val="center"/>
              <w:rPr>
                <w:rFonts w:asciiTheme="minorHAnsi" w:eastAsia="Calibri" w:hAnsiTheme="minorHAnsi" w:cstheme="minorHAnsi"/>
                <w:sz w:val="20"/>
                <w:szCs w:val="20"/>
              </w:rPr>
            </w:pPr>
          </w:p>
        </w:tc>
      </w:tr>
      <w:tr w:rsidR="00424662" w:rsidRPr="00E50B44" w14:paraId="540FE5E6" w14:textId="77777777">
        <w:trPr>
          <w:trHeight w:val="350"/>
        </w:trPr>
        <w:tc>
          <w:tcPr>
            <w:tcW w:w="424" w:type="dxa"/>
            <w:tcBorders>
              <w:top w:val="single" w:sz="4" w:space="0" w:color="000000"/>
              <w:left w:val="single" w:sz="4" w:space="0" w:color="000000"/>
              <w:bottom w:val="single" w:sz="4" w:space="0" w:color="000000"/>
              <w:right w:val="single" w:sz="4" w:space="0" w:color="000000"/>
            </w:tcBorders>
            <w:vAlign w:val="center"/>
          </w:tcPr>
          <w:p w14:paraId="0F504E73" w14:textId="77777777" w:rsidR="00424662" w:rsidRPr="00E50B44" w:rsidRDefault="00A67B50">
            <w:pPr>
              <w:jc w:val="right"/>
              <w:rPr>
                <w:rFonts w:asciiTheme="minorHAnsi" w:eastAsia="Calibri" w:hAnsiTheme="minorHAnsi" w:cstheme="minorHAnsi"/>
                <w:b/>
                <w:sz w:val="20"/>
                <w:szCs w:val="20"/>
              </w:rPr>
            </w:pPr>
            <w:r w:rsidRPr="00E50B44">
              <w:rPr>
                <w:rFonts w:asciiTheme="minorHAnsi" w:eastAsia="Calibri" w:hAnsiTheme="minorHAnsi" w:cstheme="minorHAnsi"/>
                <w:b/>
                <w:sz w:val="20"/>
                <w:szCs w:val="20"/>
              </w:rPr>
              <w:t>5</w:t>
            </w:r>
          </w:p>
        </w:tc>
        <w:tc>
          <w:tcPr>
            <w:tcW w:w="3516" w:type="dxa"/>
            <w:tcBorders>
              <w:top w:val="single" w:sz="4" w:space="0" w:color="000000"/>
              <w:left w:val="single" w:sz="4" w:space="0" w:color="000000"/>
              <w:bottom w:val="single" w:sz="4" w:space="0" w:color="000000"/>
              <w:right w:val="single" w:sz="4" w:space="0" w:color="000000"/>
            </w:tcBorders>
            <w:vAlign w:val="center"/>
          </w:tcPr>
          <w:p w14:paraId="16DE38AB"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EAC Pooled Procurement Mechanism</w:t>
            </w:r>
          </w:p>
        </w:tc>
        <w:tc>
          <w:tcPr>
            <w:tcW w:w="1352" w:type="dxa"/>
            <w:tcBorders>
              <w:top w:val="single" w:sz="4" w:space="0" w:color="000000"/>
              <w:left w:val="single" w:sz="4" w:space="0" w:color="000000"/>
              <w:bottom w:val="single" w:sz="4" w:space="0" w:color="000000"/>
              <w:right w:val="single" w:sz="4" w:space="0" w:color="000000"/>
            </w:tcBorders>
            <w:vAlign w:val="center"/>
          </w:tcPr>
          <w:p w14:paraId="6630B603"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900,000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75C36C46" w14:textId="77777777" w:rsidR="00424662" w:rsidRPr="00E50B44" w:rsidRDefault="00424662">
            <w:pPr>
              <w:jc w:val="center"/>
              <w:rPr>
                <w:rFonts w:asciiTheme="minorHAnsi" w:eastAsia="Calibri" w:hAnsiTheme="minorHAnsi" w:cstheme="minorHAnsi"/>
                <w:b/>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651DBBCE"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900,000</w:t>
            </w:r>
          </w:p>
        </w:tc>
        <w:tc>
          <w:tcPr>
            <w:tcW w:w="1166" w:type="dxa"/>
            <w:tcBorders>
              <w:top w:val="single" w:sz="4" w:space="0" w:color="000000"/>
              <w:left w:val="single" w:sz="4" w:space="0" w:color="000000"/>
              <w:bottom w:val="single" w:sz="4" w:space="0" w:color="000000"/>
              <w:right w:val="single" w:sz="4" w:space="0" w:color="000000"/>
            </w:tcBorders>
          </w:tcPr>
          <w:p w14:paraId="40BAA9C6" w14:textId="77777777" w:rsidR="00424662" w:rsidRPr="00E50B44" w:rsidRDefault="00424662">
            <w:pPr>
              <w:jc w:val="center"/>
              <w:rPr>
                <w:rFonts w:asciiTheme="minorHAnsi" w:eastAsia="Calibri" w:hAnsiTheme="minorHAnsi" w:cstheme="minorHAnsi"/>
                <w:b/>
                <w:sz w:val="20"/>
                <w:szCs w:val="20"/>
              </w:rPr>
            </w:pPr>
          </w:p>
        </w:tc>
      </w:tr>
      <w:tr w:rsidR="00424662" w:rsidRPr="00E50B44" w14:paraId="0C5534BF" w14:textId="77777777">
        <w:trPr>
          <w:trHeight w:val="278"/>
        </w:trPr>
        <w:tc>
          <w:tcPr>
            <w:tcW w:w="424" w:type="dxa"/>
            <w:tcBorders>
              <w:top w:val="single" w:sz="4" w:space="0" w:color="000000"/>
              <w:left w:val="single" w:sz="4" w:space="0" w:color="000000"/>
              <w:bottom w:val="single" w:sz="4" w:space="0" w:color="000000"/>
              <w:right w:val="single" w:sz="4" w:space="0" w:color="000000"/>
            </w:tcBorders>
            <w:vAlign w:val="center"/>
          </w:tcPr>
          <w:p w14:paraId="00F381A6" w14:textId="77777777" w:rsidR="00424662" w:rsidRPr="00E50B44" w:rsidRDefault="00A67B50">
            <w:pPr>
              <w:jc w:val="right"/>
              <w:rPr>
                <w:rFonts w:asciiTheme="minorHAnsi" w:eastAsia="Calibri" w:hAnsiTheme="minorHAnsi" w:cstheme="minorHAnsi"/>
                <w:b/>
                <w:sz w:val="20"/>
                <w:szCs w:val="20"/>
              </w:rPr>
            </w:pPr>
            <w:r w:rsidRPr="00E50B44">
              <w:rPr>
                <w:rFonts w:asciiTheme="minorHAnsi" w:eastAsia="Calibri" w:hAnsiTheme="minorHAnsi" w:cstheme="minorHAnsi"/>
                <w:b/>
                <w:sz w:val="20"/>
                <w:szCs w:val="20"/>
              </w:rPr>
              <w:t>6</w:t>
            </w:r>
          </w:p>
        </w:tc>
        <w:tc>
          <w:tcPr>
            <w:tcW w:w="3516" w:type="dxa"/>
            <w:tcBorders>
              <w:top w:val="single" w:sz="4" w:space="0" w:color="000000"/>
              <w:left w:val="single" w:sz="4" w:space="0" w:color="000000"/>
              <w:bottom w:val="single" w:sz="4" w:space="0" w:color="000000"/>
              <w:right w:val="single" w:sz="4" w:space="0" w:color="000000"/>
            </w:tcBorders>
            <w:vAlign w:val="center"/>
          </w:tcPr>
          <w:p w14:paraId="18C16FA9"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FC Consultancy Services &amp; Audit</w:t>
            </w:r>
          </w:p>
        </w:tc>
        <w:tc>
          <w:tcPr>
            <w:tcW w:w="1352" w:type="dxa"/>
            <w:tcBorders>
              <w:top w:val="single" w:sz="4" w:space="0" w:color="000000"/>
              <w:left w:val="single" w:sz="4" w:space="0" w:color="000000"/>
              <w:bottom w:val="single" w:sz="4" w:space="0" w:color="000000"/>
              <w:right w:val="single" w:sz="4" w:space="0" w:color="000000"/>
            </w:tcBorders>
            <w:vAlign w:val="center"/>
          </w:tcPr>
          <w:p w14:paraId="4FE55C45"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1,570,000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2D11990C"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1,070,000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17293894"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500,000</w:t>
            </w:r>
          </w:p>
        </w:tc>
        <w:tc>
          <w:tcPr>
            <w:tcW w:w="1166" w:type="dxa"/>
            <w:tcBorders>
              <w:top w:val="single" w:sz="4" w:space="0" w:color="000000"/>
              <w:left w:val="single" w:sz="4" w:space="0" w:color="000000"/>
              <w:bottom w:val="single" w:sz="4" w:space="0" w:color="000000"/>
              <w:right w:val="single" w:sz="4" w:space="0" w:color="000000"/>
            </w:tcBorders>
          </w:tcPr>
          <w:p w14:paraId="236C49BA" w14:textId="77777777" w:rsidR="00424662" w:rsidRPr="00E50B44" w:rsidRDefault="00424662">
            <w:pPr>
              <w:jc w:val="center"/>
              <w:rPr>
                <w:rFonts w:asciiTheme="minorHAnsi" w:eastAsia="Calibri" w:hAnsiTheme="minorHAnsi" w:cstheme="minorHAnsi"/>
                <w:b/>
                <w:sz w:val="20"/>
                <w:szCs w:val="20"/>
              </w:rPr>
            </w:pPr>
          </w:p>
        </w:tc>
      </w:tr>
      <w:tr w:rsidR="00424662" w:rsidRPr="00E50B44" w14:paraId="6116EBC1" w14:textId="77777777">
        <w:trPr>
          <w:trHeight w:val="269"/>
        </w:trPr>
        <w:tc>
          <w:tcPr>
            <w:tcW w:w="424" w:type="dxa"/>
            <w:tcBorders>
              <w:top w:val="single" w:sz="4" w:space="0" w:color="000000"/>
              <w:left w:val="single" w:sz="4" w:space="0" w:color="000000"/>
              <w:bottom w:val="single" w:sz="4" w:space="0" w:color="000000"/>
              <w:right w:val="single" w:sz="4" w:space="0" w:color="000000"/>
            </w:tcBorders>
            <w:vAlign w:val="center"/>
          </w:tcPr>
          <w:p w14:paraId="3BD54480" w14:textId="77777777" w:rsidR="00424662" w:rsidRPr="00E50B44" w:rsidRDefault="00A67B50">
            <w:pPr>
              <w:jc w:val="right"/>
              <w:rPr>
                <w:rFonts w:asciiTheme="minorHAnsi" w:eastAsia="Calibri" w:hAnsiTheme="minorHAnsi" w:cstheme="minorHAnsi"/>
                <w:b/>
                <w:sz w:val="20"/>
                <w:szCs w:val="20"/>
              </w:rPr>
            </w:pPr>
            <w:r w:rsidRPr="00E50B44">
              <w:rPr>
                <w:rFonts w:asciiTheme="minorHAnsi" w:eastAsia="Calibri" w:hAnsiTheme="minorHAnsi" w:cstheme="minorHAnsi"/>
                <w:b/>
                <w:sz w:val="20"/>
                <w:szCs w:val="20"/>
              </w:rPr>
              <w:t>7</w:t>
            </w:r>
          </w:p>
        </w:tc>
        <w:tc>
          <w:tcPr>
            <w:tcW w:w="3516" w:type="dxa"/>
            <w:tcBorders>
              <w:top w:val="single" w:sz="4" w:space="0" w:color="000000"/>
              <w:left w:val="single" w:sz="4" w:space="0" w:color="000000"/>
              <w:bottom w:val="single" w:sz="4" w:space="0" w:color="000000"/>
              <w:right w:val="single" w:sz="4" w:space="0" w:color="000000"/>
            </w:tcBorders>
            <w:vAlign w:val="center"/>
          </w:tcPr>
          <w:p w14:paraId="7FB1B66B"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Contingencies</w:t>
            </w:r>
          </w:p>
        </w:tc>
        <w:tc>
          <w:tcPr>
            <w:tcW w:w="1352" w:type="dxa"/>
            <w:tcBorders>
              <w:top w:val="single" w:sz="4" w:space="0" w:color="000000"/>
              <w:left w:val="single" w:sz="4" w:space="0" w:color="000000"/>
              <w:bottom w:val="single" w:sz="4" w:space="0" w:color="000000"/>
              <w:right w:val="single" w:sz="4" w:space="0" w:color="000000"/>
            </w:tcBorders>
            <w:vAlign w:val="center"/>
          </w:tcPr>
          <w:p w14:paraId="5FB0117E"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2,800,000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009BFAE6"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1,800,000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7AF50126"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1,000,000</w:t>
            </w:r>
          </w:p>
        </w:tc>
        <w:tc>
          <w:tcPr>
            <w:tcW w:w="1166" w:type="dxa"/>
            <w:tcBorders>
              <w:top w:val="single" w:sz="4" w:space="0" w:color="000000"/>
              <w:left w:val="single" w:sz="4" w:space="0" w:color="000000"/>
              <w:bottom w:val="single" w:sz="4" w:space="0" w:color="000000"/>
              <w:right w:val="single" w:sz="4" w:space="0" w:color="000000"/>
            </w:tcBorders>
          </w:tcPr>
          <w:p w14:paraId="243A0678" w14:textId="77777777" w:rsidR="00424662" w:rsidRPr="00E50B44" w:rsidRDefault="00424662">
            <w:pPr>
              <w:jc w:val="center"/>
              <w:rPr>
                <w:rFonts w:asciiTheme="minorHAnsi" w:eastAsia="Calibri" w:hAnsiTheme="minorHAnsi" w:cstheme="minorHAnsi"/>
                <w:b/>
                <w:sz w:val="20"/>
                <w:szCs w:val="20"/>
              </w:rPr>
            </w:pPr>
          </w:p>
        </w:tc>
      </w:tr>
      <w:tr w:rsidR="00424662" w:rsidRPr="00E50B44" w14:paraId="420942D0" w14:textId="77777777">
        <w:trPr>
          <w:trHeight w:val="260"/>
        </w:trPr>
        <w:tc>
          <w:tcPr>
            <w:tcW w:w="424" w:type="dxa"/>
            <w:tcBorders>
              <w:top w:val="single" w:sz="4" w:space="0" w:color="000000"/>
              <w:left w:val="single" w:sz="4" w:space="0" w:color="000000"/>
              <w:bottom w:val="single" w:sz="4" w:space="0" w:color="000000"/>
              <w:right w:val="single" w:sz="4" w:space="0" w:color="000000"/>
            </w:tcBorders>
            <w:vAlign w:val="center"/>
          </w:tcPr>
          <w:p w14:paraId="475F33DD"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w:t>
            </w:r>
          </w:p>
        </w:tc>
        <w:tc>
          <w:tcPr>
            <w:tcW w:w="3516" w:type="dxa"/>
            <w:tcBorders>
              <w:top w:val="single" w:sz="4" w:space="0" w:color="000000"/>
              <w:left w:val="single" w:sz="4" w:space="0" w:color="000000"/>
              <w:bottom w:val="single" w:sz="4" w:space="0" w:color="000000"/>
              <w:right w:val="single" w:sz="4" w:space="0" w:color="000000"/>
            </w:tcBorders>
            <w:vAlign w:val="center"/>
          </w:tcPr>
          <w:p w14:paraId="2A557C94"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Total financing requirement</w:t>
            </w:r>
          </w:p>
        </w:tc>
        <w:tc>
          <w:tcPr>
            <w:tcW w:w="1352" w:type="dxa"/>
            <w:tcBorders>
              <w:top w:val="single" w:sz="4" w:space="0" w:color="000000"/>
              <w:left w:val="single" w:sz="4" w:space="0" w:color="000000"/>
              <w:bottom w:val="single" w:sz="4" w:space="0" w:color="000000"/>
              <w:right w:val="single" w:sz="4" w:space="0" w:color="000000"/>
            </w:tcBorders>
            <w:vAlign w:val="center"/>
          </w:tcPr>
          <w:p w14:paraId="2C9904B2"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25,945,000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0555ECB8"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14,000,000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4C671055"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10,000,000</w:t>
            </w:r>
          </w:p>
        </w:tc>
        <w:tc>
          <w:tcPr>
            <w:tcW w:w="1166" w:type="dxa"/>
            <w:tcBorders>
              <w:top w:val="single" w:sz="4" w:space="0" w:color="000000"/>
              <w:left w:val="single" w:sz="4" w:space="0" w:color="000000"/>
              <w:bottom w:val="single" w:sz="4" w:space="0" w:color="000000"/>
              <w:right w:val="single" w:sz="4" w:space="0" w:color="000000"/>
            </w:tcBorders>
          </w:tcPr>
          <w:p w14:paraId="28EA5D47"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1,945,000</w:t>
            </w:r>
          </w:p>
        </w:tc>
      </w:tr>
      <w:tr w:rsidR="00424662" w:rsidRPr="00E50B44" w14:paraId="00ED8290" w14:textId="77777777">
        <w:trPr>
          <w:trHeight w:val="278"/>
        </w:trPr>
        <w:tc>
          <w:tcPr>
            <w:tcW w:w="424" w:type="dxa"/>
            <w:tcBorders>
              <w:top w:val="single" w:sz="4" w:space="0" w:color="000000"/>
              <w:left w:val="single" w:sz="4" w:space="0" w:color="000000"/>
              <w:bottom w:val="single" w:sz="4" w:space="0" w:color="000000"/>
              <w:right w:val="single" w:sz="4" w:space="0" w:color="000000"/>
            </w:tcBorders>
            <w:vAlign w:val="center"/>
          </w:tcPr>
          <w:p w14:paraId="7854ED1E"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 </w:t>
            </w:r>
          </w:p>
        </w:tc>
        <w:tc>
          <w:tcPr>
            <w:tcW w:w="3516" w:type="dxa"/>
            <w:tcBorders>
              <w:top w:val="single" w:sz="4" w:space="0" w:color="000000"/>
              <w:left w:val="single" w:sz="4" w:space="0" w:color="000000"/>
              <w:bottom w:val="single" w:sz="4" w:space="0" w:color="000000"/>
              <w:right w:val="single" w:sz="4" w:space="0" w:color="000000"/>
            </w:tcBorders>
            <w:vAlign w:val="center"/>
          </w:tcPr>
          <w:p w14:paraId="6D1983A5"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Financed through</w:t>
            </w:r>
          </w:p>
        </w:tc>
        <w:tc>
          <w:tcPr>
            <w:tcW w:w="1352" w:type="dxa"/>
            <w:tcBorders>
              <w:top w:val="single" w:sz="4" w:space="0" w:color="000000"/>
              <w:left w:val="single" w:sz="4" w:space="0" w:color="000000"/>
              <w:bottom w:val="single" w:sz="4" w:space="0" w:color="000000"/>
              <w:right w:val="single" w:sz="4" w:space="0" w:color="000000"/>
            </w:tcBorders>
            <w:vAlign w:val="center"/>
          </w:tcPr>
          <w:p w14:paraId="06DC3294"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(EUR)</w:t>
            </w:r>
          </w:p>
        </w:tc>
        <w:tc>
          <w:tcPr>
            <w:tcW w:w="1263" w:type="dxa"/>
            <w:tcBorders>
              <w:top w:val="single" w:sz="4" w:space="0" w:color="000000"/>
              <w:left w:val="single" w:sz="4" w:space="0" w:color="000000"/>
              <w:bottom w:val="single" w:sz="4" w:space="0" w:color="000000"/>
              <w:right w:val="single" w:sz="4" w:space="0" w:color="000000"/>
            </w:tcBorders>
            <w:vAlign w:val="center"/>
          </w:tcPr>
          <w:p w14:paraId="488CFEF4"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(EUR)</w:t>
            </w:r>
          </w:p>
        </w:tc>
        <w:tc>
          <w:tcPr>
            <w:tcW w:w="1705" w:type="dxa"/>
            <w:tcBorders>
              <w:top w:val="single" w:sz="4" w:space="0" w:color="000000"/>
              <w:left w:val="single" w:sz="4" w:space="0" w:color="000000"/>
              <w:bottom w:val="single" w:sz="4" w:space="0" w:color="000000"/>
              <w:right w:val="single" w:sz="4" w:space="0" w:color="000000"/>
            </w:tcBorders>
            <w:vAlign w:val="center"/>
          </w:tcPr>
          <w:p w14:paraId="641DB067"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(EUR)</w:t>
            </w:r>
          </w:p>
        </w:tc>
        <w:tc>
          <w:tcPr>
            <w:tcW w:w="1166" w:type="dxa"/>
            <w:tcBorders>
              <w:top w:val="single" w:sz="4" w:space="0" w:color="000000"/>
              <w:left w:val="single" w:sz="4" w:space="0" w:color="000000"/>
              <w:bottom w:val="single" w:sz="4" w:space="0" w:color="000000"/>
              <w:right w:val="single" w:sz="4" w:space="0" w:color="000000"/>
            </w:tcBorders>
          </w:tcPr>
          <w:p w14:paraId="6205507C" w14:textId="77777777" w:rsidR="00424662" w:rsidRPr="00E50B44" w:rsidRDefault="00424662">
            <w:pPr>
              <w:jc w:val="center"/>
              <w:rPr>
                <w:rFonts w:asciiTheme="minorHAnsi" w:eastAsia="Calibri" w:hAnsiTheme="minorHAnsi" w:cstheme="minorHAnsi"/>
                <w:sz w:val="20"/>
                <w:szCs w:val="20"/>
              </w:rPr>
            </w:pPr>
          </w:p>
        </w:tc>
      </w:tr>
      <w:tr w:rsidR="00424662" w:rsidRPr="00E50B44" w14:paraId="2461AA88" w14:textId="77777777">
        <w:trPr>
          <w:trHeight w:val="278"/>
        </w:trPr>
        <w:tc>
          <w:tcPr>
            <w:tcW w:w="424" w:type="dxa"/>
            <w:tcBorders>
              <w:top w:val="single" w:sz="4" w:space="0" w:color="000000"/>
              <w:left w:val="single" w:sz="4" w:space="0" w:color="000000"/>
              <w:bottom w:val="single" w:sz="4" w:space="0" w:color="000000"/>
              <w:right w:val="single" w:sz="4" w:space="0" w:color="000000"/>
            </w:tcBorders>
            <w:vAlign w:val="center"/>
          </w:tcPr>
          <w:p w14:paraId="32B675CD"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w:t>
            </w:r>
          </w:p>
        </w:tc>
        <w:tc>
          <w:tcPr>
            <w:tcW w:w="3516" w:type="dxa"/>
            <w:tcBorders>
              <w:top w:val="single" w:sz="4" w:space="0" w:color="000000"/>
              <w:left w:val="single" w:sz="4" w:space="0" w:color="000000"/>
              <w:bottom w:val="single" w:sz="4" w:space="0" w:color="000000"/>
              <w:right w:val="single" w:sz="4" w:space="0" w:color="000000"/>
            </w:tcBorders>
            <w:vAlign w:val="center"/>
          </w:tcPr>
          <w:p w14:paraId="1CD208C0"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FC (KfW grant on behalf of BMZ)</w:t>
            </w:r>
          </w:p>
        </w:tc>
        <w:tc>
          <w:tcPr>
            <w:tcW w:w="1352" w:type="dxa"/>
            <w:tcBorders>
              <w:top w:val="single" w:sz="4" w:space="0" w:color="000000"/>
              <w:left w:val="single" w:sz="4" w:space="0" w:color="000000"/>
              <w:bottom w:val="single" w:sz="4" w:space="0" w:color="000000"/>
              <w:right w:val="single" w:sz="4" w:space="0" w:color="000000"/>
            </w:tcBorders>
            <w:vAlign w:val="center"/>
          </w:tcPr>
          <w:p w14:paraId="40A67379"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24.000.000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4CA8B040"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14,000,000</w:t>
            </w:r>
          </w:p>
        </w:tc>
        <w:tc>
          <w:tcPr>
            <w:tcW w:w="1705" w:type="dxa"/>
            <w:tcBorders>
              <w:top w:val="single" w:sz="4" w:space="0" w:color="000000"/>
              <w:left w:val="single" w:sz="4" w:space="0" w:color="000000"/>
              <w:bottom w:val="single" w:sz="4" w:space="0" w:color="000000"/>
              <w:right w:val="single" w:sz="4" w:space="0" w:color="000000"/>
            </w:tcBorders>
            <w:vAlign w:val="center"/>
          </w:tcPr>
          <w:p w14:paraId="7E7E6DC0"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10,000,000</w:t>
            </w:r>
          </w:p>
        </w:tc>
        <w:tc>
          <w:tcPr>
            <w:tcW w:w="1166" w:type="dxa"/>
            <w:tcBorders>
              <w:top w:val="single" w:sz="4" w:space="0" w:color="000000"/>
              <w:left w:val="single" w:sz="4" w:space="0" w:color="000000"/>
              <w:bottom w:val="single" w:sz="4" w:space="0" w:color="000000"/>
              <w:right w:val="single" w:sz="4" w:space="0" w:color="000000"/>
            </w:tcBorders>
          </w:tcPr>
          <w:p w14:paraId="53454B2C" w14:textId="77777777" w:rsidR="00424662" w:rsidRPr="00E50B44" w:rsidRDefault="00424662">
            <w:pPr>
              <w:jc w:val="center"/>
              <w:rPr>
                <w:rFonts w:asciiTheme="minorHAnsi" w:eastAsia="Calibri" w:hAnsiTheme="minorHAnsi" w:cstheme="minorHAnsi"/>
                <w:b/>
                <w:sz w:val="20"/>
                <w:szCs w:val="20"/>
              </w:rPr>
            </w:pPr>
          </w:p>
        </w:tc>
      </w:tr>
      <w:tr w:rsidR="00424662" w:rsidRPr="00E50B44" w14:paraId="7D267810" w14:textId="77777777">
        <w:trPr>
          <w:trHeight w:val="350"/>
        </w:trPr>
        <w:tc>
          <w:tcPr>
            <w:tcW w:w="424" w:type="dxa"/>
            <w:tcBorders>
              <w:top w:val="single" w:sz="4" w:space="0" w:color="000000"/>
              <w:left w:val="single" w:sz="4" w:space="0" w:color="000000"/>
              <w:bottom w:val="single" w:sz="4" w:space="0" w:color="000000"/>
              <w:right w:val="single" w:sz="4" w:space="0" w:color="000000"/>
            </w:tcBorders>
            <w:vAlign w:val="center"/>
          </w:tcPr>
          <w:p w14:paraId="51D7EB30"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 </w:t>
            </w:r>
          </w:p>
        </w:tc>
        <w:tc>
          <w:tcPr>
            <w:tcW w:w="3516" w:type="dxa"/>
            <w:tcBorders>
              <w:top w:val="single" w:sz="4" w:space="0" w:color="000000"/>
              <w:left w:val="single" w:sz="4" w:space="0" w:color="000000"/>
              <w:bottom w:val="single" w:sz="4" w:space="0" w:color="000000"/>
              <w:right w:val="single" w:sz="4" w:space="0" w:color="000000"/>
            </w:tcBorders>
            <w:vAlign w:val="center"/>
          </w:tcPr>
          <w:p w14:paraId="63666AB9"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Own contribution executing agency</w:t>
            </w:r>
          </w:p>
        </w:tc>
        <w:tc>
          <w:tcPr>
            <w:tcW w:w="1352" w:type="dxa"/>
            <w:tcBorders>
              <w:top w:val="single" w:sz="4" w:space="0" w:color="000000"/>
              <w:left w:val="single" w:sz="4" w:space="0" w:color="000000"/>
              <w:bottom w:val="single" w:sz="4" w:space="0" w:color="000000"/>
              <w:right w:val="single" w:sz="4" w:space="0" w:color="000000"/>
            </w:tcBorders>
            <w:vAlign w:val="center"/>
          </w:tcPr>
          <w:p w14:paraId="6B1936B0"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1,945,000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4153E4F7" w14:textId="77777777" w:rsidR="00424662" w:rsidRPr="00E50B44" w:rsidRDefault="00424662">
            <w:pPr>
              <w:jc w:val="center"/>
              <w:rPr>
                <w:rFonts w:asciiTheme="minorHAnsi" w:eastAsia="Calibri" w:hAnsiTheme="minorHAnsi" w:cstheme="minorHAnsi"/>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4A83A847"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tcPr>
          <w:p w14:paraId="37DB8FC0" w14:textId="77777777" w:rsidR="00424662" w:rsidRPr="00E50B44" w:rsidRDefault="00A67B50">
            <w:pPr>
              <w:jc w:val="center"/>
              <w:rPr>
                <w:rFonts w:asciiTheme="minorHAnsi" w:eastAsia="Calibri" w:hAnsiTheme="minorHAnsi" w:cstheme="minorHAnsi"/>
                <w:sz w:val="20"/>
                <w:szCs w:val="20"/>
              </w:rPr>
            </w:pPr>
            <w:r w:rsidRPr="00E50B44">
              <w:rPr>
                <w:rFonts w:asciiTheme="minorHAnsi" w:eastAsia="Calibri" w:hAnsiTheme="minorHAnsi" w:cstheme="minorHAnsi"/>
                <w:sz w:val="20"/>
                <w:szCs w:val="20"/>
              </w:rPr>
              <w:t>1,945,000</w:t>
            </w:r>
          </w:p>
        </w:tc>
      </w:tr>
      <w:tr w:rsidR="00424662" w:rsidRPr="00E50B44" w14:paraId="3429AE04" w14:textId="77777777">
        <w:trPr>
          <w:trHeight w:val="368"/>
        </w:trPr>
        <w:tc>
          <w:tcPr>
            <w:tcW w:w="424" w:type="dxa"/>
            <w:tcBorders>
              <w:top w:val="single" w:sz="4" w:space="0" w:color="000000"/>
              <w:left w:val="single" w:sz="4" w:space="0" w:color="000000"/>
              <w:bottom w:val="single" w:sz="4" w:space="0" w:color="000000"/>
              <w:right w:val="single" w:sz="4" w:space="0" w:color="000000"/>
            </w:tcBorders>
            <w:vAlign w:val="center"/>
          </w:tcPr>
          <w:p w14:paraId="47D8EA4F"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 </w:t>
            </w:r>
          </w:p>
        </w:tc>
        <w:tc>
          <w:tcPr>
            <w:tcW w:w="3516" w:type="dxa"/>
            <w:tcBorders>
              <w:top w:val="single" w:sz="4" w:space="0" w:color="000000"/>
              <w:left w:val="single" w:sz="4" w:space="0" w:color="000000"/>
              <w:bottom w:val="single" w:sz="4" w:space="0" w:color="000000"/>
              <w:right w:val="single" w:sz="4" w:space="0" w:color="000000"/>
            </w:tcBorders>
            <w:vAlign w:val="center"/>
          </w:tcPr>
          <w:p w14:paraId="67A1B323"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Total financing</w:t>
            </w:r>
          </w:p>
        </w:tc>
        <w:tc>
          <w:tcPr>
            <w:tcW w:w="1352" w:type="dxa"/>
            <w:tcBorders>
              <w:top w:val="single" w:sz="4" w:space="0" w:color="000000"/>
              <w:left w:val="single" w:sz="4" w:space="0" w:color="000000"/>
              <w:bottom w:val="single" w:sz="4" w:space="0" w:color="000000"/>
              <w:right w:val="single" w:sz="4" w:space="0" w:color="000000"/>
            </w:tcBorders>
            <w:vAlign w:val="center"/>
          </w:tcPr>
          <w:p w14:paraId="416228C5" w14:textId="77777777" w:rsidR="00424662" w:rsidRPr="00E50B44" w:rsidRDefault="00A67B50">
            <w:pPr>
              <w:jc w:val="center"/>
              <w:rPr>
                <w:rFonts w:asciiTheme="minorHAnsi" w:eastAsia="Calibri" w:hAnsiTheme="minorHAnsi" w:cstheme="minorHAnsi"/>
                <w:b/>
                <w:sz w:val="20"/>
                <w:szCs w:val="20"/>
              </w:rPr>
            </w:pPr>
            <w:r w:rsidRPr="00E50B44">
              <w:rPr>
                <w:rFonts w:asciiTheme="minorHAnsi" w:eastAsia="Calibri" w:hAnsiTheme="minorHAnsi" w:cstheme="minorHAnsi"/>
                <w:b/>
                <w:sz w:val="20"/>
                <w:szCs w:val="20"/>
              </w:rPr>
              <w:t>25,945,000</w:t>
            </w:r>
          </w:p>
        </w:tc>
        <w:tc>
          <w:tcPr>
            <w:tcW w:w="1263" w:type="dxa"/>
            <w:tcBorders>
              <w:top w:val="single" w:sz="4" w:space="0" w:color="000000"/>
              <w:left w:val="single" w:sz="4" w:space="0" w:color="000000"/>
              <w:bottom w:val="single" w:sz="4" w:space="0" w:color="000000"/>
              <w:right w:val="single" w:sz="4" w:space="0" w:color="000000"/>
            </w:tcBorders>
            <w:vAlign w:val="center"/>
          </w:tcPr>
          <w:p w14:paraId="6DC2EC59" w14:textId="77777777" w:rsidR="00424662" w:rsidRPr="00E50B44" w:rsidRDefault="00424662">
            <w:pPr>
              <w:jc w:val="center"/>
              <w:rPr>
                <w:rFonts w:asciiTheme="minorHAnsi" w:eastAsia="Calibri" w:hAnsiTheme="minorHAnsi" w:cstheme="minorHAnsi"/>
                <w:sz w:val="20"/>
                <w:szCs w:val="20"/>
              </w:rPr>
            </w:pPr>
          </w:p>
        </w:tc>
        <w:tc>
          <w:tcPr>
            <w:tcW w:w="1705" w:type="dxa"/>
            <w:tcBorders>
              <w:top w:val="single" w:sz="4" w:space="0" w:color="000000"/>
              <w:left w:val="single" w:sz="4" w:space="0" w:color="000000"/>
              <w:bottom w:val="single" w:sz="4" w:space="0" w:color="000000"/>
              <w:right w:val="single" w:sz="4" w:space="0" w:color="000000"/>
            </w:tcBorders>
            <w:vAlign w:val="center"/>
          </w:tcPr>
          <w:p w14:paraId="69F209EA" w14:textId="77777777" w:rsidR="00424662" w:rsidRPr="00E50B44" w:rsidRDefault="00424662">
            <w:pPr>
              <w:jc w:val="center"/>
              <w:rPr>
                <w:rFonts w:asciiTheme="minorHAnsi" w:eastAsia="Calibri" w:hAnsiTheme="minorHAnsi" w:cstheme="minorHAnsi"/>
                <w:sz w:val="20"/>
                <w:szCs w:val="20"/>
              </w:rPr>
            </w:pPr>
          </w:p>
        </w:tc>
        <w:tc>
          <w:tcPr>
            <w:tcW w:w="1166" w:type="dxa"/>
            <w:tcBorders>
              <w:top w:val="single" w:sz="4" w:space="0" w:color="000000"/>
              <w:left w:val="single" w:sz="4" w:space="0" w:color="000000"/>
              <w:bottom w:val="single" w:sz="4" w:space="0" w:color="000000"/>
              <w:right w:val="single" w:sz="4" w:space="0" w:color="000000"/>
            </w:tcBorders>
          </w:tcPr>
          <w:p w14:paraId="05735251" w14:textId="77777777" w:rsidR="00424662" w:rsidRPr="00E50B44" w:rsidRDefault="00424662">
            <w:pPr>
              <w:jc w:val="center"/>
              <w:rPr>
                <w:rFonts w:asciiTheme="minorHAnsi" w:eastAsia="Calibri" w:hAnsiTheme="minorHAnsi" w:cstheme="minorHAnsi"/>
                <w:sz w:val="20"/>
                <w:szCs w:val="20"/>
              </w:rPr>
            </w:pPr>
          </w:p>
        </w:tc>
      </w:tr>
    </w:tbl>
    <w:p w14:paraId="3E0598F5" w14:textId="77777777" w:rsidR="00424662" w:rsidRPr="00E50B44" w:rsidRDefault="00424662">
      <w:pPr>
        <w:rPr>
          <w:rFonts w:asciiTheme="minorHAnsi" w:eastAsia="Calibri" w:hAnsiTheme="minorHAnsi" w:cstheme="minorHAnsi"/>
          <w:sz w:val="22"/>
          <w:szCs w:val="22"/>
        </w:rPr>
        <w:sectPr w:rsidR="00424662" w:rsidRPr="00E50B44">
          <w:headerReference w:type="default" r:id="rId10"/>
          <w:footerReference w:type="default" r:id="rId11"/>
          <w:footerReference w:type="first" r:id="rId12"/>
          <w:pgSz w:w="11921" w:h="16860"/>
          <w:pgMar w:top="1417" w:right="1417" w:bottom="1417" w:left="1417" w:header="798" w:footer="567" w:gutter="0"/>
          <w:pgNumType w:start="1"/>
          <w:cols w:space="720"/>
        </w:sectPr>
      </w:pPr>
    </w:p>
    <w:p w14:paraId="77C9D01C" w14:textId="77777777" w:rsidR="00424662" w:rsidRPr="00E50B44" w:rsidRDefault="00A67B50">
      <w:pPr>
        <w:pStyle w:val="Heading1"/>
        <w:numPr>
          <w:ilvl w:val="0"/>
          <w:numId w:val="2"/>
        </w:numPr>
        <w:rPr>
          <w:rFonts w:asciiTheme="minorHAnsi" w:hAnsiTheme="minorHAnsi" w:cstheme="minorHAnsi"/>
        </w:rPr>
      </w:pPr>
      <w:bookmarkStart w:id="0" w:name="_Toc219910318"/>
      <w:r w:rsidRPr="00E50B44">
        <w:rPr>
          <w:rFonts w:asciiTheme="minorHAnsi" w:hAnsiTheme="minorHAnsi" w:cstheme="minorHAnsi"/>
        </w:rPr>
        <w:lastRenderedPageBreak/>
        <w:t>Introduction</w:t>
      </w:r>
      <w:bookmarkEnd w:id="0"/>
    </w:p>
    <w:p w14:paraId="17B0A651" w14:textId="368BC262" w:rsidR="006C4743" w:rsidRPr="00E50B44" w:rsidRDefault="006C4743">
      <w:p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This Bi-Annual Report covers the first semester of the 2025/2026 fiscal year (1 July–31 December 2025). It presents the activities carried out by the EAC Regional Centre of Excellence for Vaccines, Immunization, and Health Supply Chain Management (EAC RCE-VIHSCM). These activities were primarily financed under Phase II of the Financing and Project Agreement No. 2019 67 215, signed between the East African Community (EAC), the University of Rwanda (UR), and the German Development Bank (KfW).</w:t>
      </w:r>
    </w:p>
    <w:p w14:paraId="3660D5F0" w14:textId="77777777" w:rsidR="005923BE" w:rsidRPr="00E50B44" w:rsidRDefault="005923BE">
      <w:pPr>
        <w:pBdr>
          <w:top w:val="nil"/>
          <w:left w:val="nil"/>
          <w:bottom w:val="nil"/>
          <w:right w:val="nil"/>
          <w:between w:val="nil"/>
        </w:pBdr>
        <w:jc w:val="both"/>
        <w:rPr>
          <w:rFonts w:asciiTheme="minorHAnsi" w:eastAsia="Calibri" w:hAnsiTheme="minorHAnsi" w:cstheme="minorHAnsi"/>
          <w:color w:val="000000"/>
        </w:rPr>
      </w:pPr>
    </w:p>
    <w:p w14:paraId="14CE643A" w14:textId="2D578341" w:rsidR="006C4743" w:rsidRPr="00E50B44" w:rsidRDefault="006C4743">
      <w:p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During the reporting period, activities were funded through the Phase II Disposition Fund and the Phase I construction component (Financing and Project Agreement No. 2015 68 237). The initial Phase I construction budget of EUR 4,583,114 proved insufficient, necessitating the reallocation of EUR 2,300,000 from the Phase II contingency budget. This adjustment increases the total construction budget to EUR 6,883,114. The reallocation was jointly agreed upon by UR</w:t>
      </w:r>
      <w:r w:rsidR="00391115" w:rsidRPr="00E50B44">
        <w:rPr>
          <w:rFonts w:asciiTheme="minorHAnsi" w:eastAsia="Calibri" w:hAnsiTheme="minorHAnsi" w:cstheme="minorHAnsi"/>
          <w:color w:val="000000"/>
        </w:rPr>
        <w:t>-</w:t>
      </w:r>
      <w:r w:rsidRPr="00E50B44">
        <w:rPr>
          <w:rFonts w:asciiTheme="minorHAnsi" w:eastAsia="Calibri" w:hAnsiTheme="minorHAnsi" w:cstheme="minorHAnsi"/>
          <w:color w:val="000000"/>
        </w:rPr>
        <w:t xml:space="preserve"> EAC RCE-VIHSCM and KfW.</w:t>
      </w:r>
    </w:p>
    <w:p w14:paraId="541833B9" w14:textId="77777777" w:rsidR="005923BE" w:rsidRPr="00E50B44" w:rsidRDefault="005923BE">
      <w:pPr>
        <w:pBdr>
          <w:top w:val="nil"/>
          <w:left w:val="nil"/>
          <w:bottom w:val="nil"/>
          <w:right w:val="nil"/>
          <w:between w:val="nil"/>
        </w:pBdr>
        <w:jc w:val="both"/>
        <w:rPr>
          <w:rFonts w:asciiTheme="minorHAnsi" w:eastAsia="Calibri" w:hAnsiTheme="minorHAnsi" w:cstheme="minorHAnsi"/>
          <w:color w:val="000000"/>
        </w:rPr>
      </w:pPr>
    </w:p>
    <w:p w14:paraId="58919679" w14:textId="120F2F8A" w:rsidR="006C4743" w:rsidRPr="00E50B44" w:rsidRDefault="006C4743">
      <w:pPr>
        <w:spacing w:line="276" w:lineRule="auto"/>
        <w:jc w:val="both"/>
        <w:rPr>
          <w:rFonts w:asciiTheme="minorHAnsi" w:eastAsia="Calibri" w:hAnsiTheme="minorHAnsi" w:cstheme="minorHAnsi"/>
          <w:color w:val="000000"/>
        </w:rPr>
      </w:pPr>
      <w:r w:rsidRPr="00E50B44">
        <w:rPr>
          <w:rFonts w:asciiTheme="minorHAnsi" w:eastAsia="Calibri" w:hAnsiTheme="minorHAnsi" w:cstheme="minorHAnsi"/>
          <w:color w:val="000000"/>
        </w:rPr>
        <w:t xml:space="preserve">The Bi-Annual Report </w:t>
      </w:r>
      <w:r w:rsidR="0092756E" w:rsidRPr="00E50B44">
        <w:rPr>
          <w:rFonts w:asciiTheme="minorHAnsi" w:eastAsia="Calibri" w:hAnsiTheme="minorHAnsi" w:cstheme="minorHAnsi"/>
          <w:color w:val="000000"/>
        </w:rPr>
        <w:t xml:space="preserve">also </w:t>
      </w:r>
      <w:r w:rsidRPr="00E50B44">
        <w:rPr>
          <w:rFonts w:asciiTheme="minorHAnsi" w:eastAsia="Calibri" w:hAnsiTheme="minorHAnsi" w:cstheme="minorHAnsi"/>
          <w:color w:val="000000"/>
        </w:rPr>
        <w:t>presents a retrospective analysis of key activities carried out during the reporting period and assesses their outcomes. It also highlights the implementation challenges encountered and the mitigation measures adopted.</w:t>
      </w:r>
    </w:p>
    <w:p w14:paraId="736CCBB0" w14:textId="77777777" w:rsidR="00424662" w:rsidRPr="00E50B44" w:rsidRDefault="00424662">
      <w:pPr>
        <w:spacing w:line="276" w:lineRule="auto"/>
        <w:jc w:val="both"/>
        <w:rPr>
          <w:rFonts w:asciiTheme="minorHAnsi" w:eastAsia="Calibri" w:hAnsiTheme="minorHAnsi" w:cstheme="minorHAnsi"/>
        </w:rPr>
      </w:pPr>
    </w:p>
    <w:p w14:paraId="2FCF1793" w14:textId="2F73AED9" w:rsidR="00424662" w:rsidRPr="00E50B44" w:rsidRDefault="00A67B50">
      <w:pPr>
        <w:pStyle w:val="Heading1"/>
        <w:numPr>
          <w:ilvl w:val="0"/>
          <w:numId w:val="2"/>
        </w:numPr>
        <w:rPr>
          <w:rFonts w:asciiTheme="minorHAnsi" w:hAnsiTheme="minorHAnsi" w:cstheme="minorHAnsi"/>
        </w:rPr>
      </w:pPr>
      <w:bookmarkStart w:id="1" w:name="_Toc219910319"/>
      <w:r w:rsidRPr="00E50B44">
        <w:rPr>
          <w:rFonts w:asciiTheme="minorHAnsi" w:hAnsiTheme="minorHAnsi" w:cstheme="minorHAnsi"/>
        </w:rPr>
        <w:t>Executive summary</w:t>
      </w:r>
      <w:bookmarkEnd w:id="1"/>
      <w:r w:rsidR="0091660F" w:rsidRPr="00E50B44">
        <w:rPr>
          <w:rFonts w:asciiTheme="minorHAnsi" w:hAnsiTheme="minorHAnsi" w:cstheme="minorHAnsi"/>
        </w:rPr>
        <w:t xml:space="preserve"> </w:t>
      </w:r>
    </w:p>
    <w:p w14:paraId="54735696" w14:textId="3C6A8D12" w:rsidR="0024016D" w:rsidRDefault="0007668E" w:rsidP="0024016D">
      <w:pPr>
        <w:jc w:val="both"/>
        <w:rPr>
          <w:rFonts w:asciiTheme="minorHAnsi" w:hAnsiTheme="minorHAnsi" w:cstheme="minorHAnsi"/>
        </w:rPr>
      </w:pPr>
      <w:r w:rsidRPr="00E50B44">
        <w:rPr>
          <w:rFonts w:asciiTheme="minorHAnsi" w:hAnsiTheme="minorHAnsi" w:cstheme="minorHAnsi"/>
        </w:rPr>
        <w:t xml:space="preserve">During the reporting period, the EAC RCE-VIHSCM made significant progress in the implementation of </w:t>
      </w:r>
      <w:r w:rsidR="00656152">
        <w:rPr>
          <w:rFonts w:asciiTheme="minorHAnsi" w:hAnsiTheme="minorHAnsi" w:cstheme="minorHAnsi"/>
        </w:rPr>
        <w:t>the</w:t>
      </w:r>
      <w:r w:rsidRPr="00E50B44">
        <w:rPr>
          <w:rFonts w:asciiTheme="minorHAnsi" w:hAnsiTheme="minorHAnsi" w:cstheme="minorHAnsi"/>
        </w:rPr>
        <w:t xml:space="preserve"> planned activities. The approved budget for the Fiscal Year 2025–2026 amounted to EUR 6,127,407, of which EUR 4,396,349 was funded by KfW, EUR 1,188,320 by the African Development Bank (AfDB), and EUR 542,738 from internally generated revenues.</w:t>
      </w:r>
      <w:r w:rsidR="003D39C0" w:rsidRPr="00E50B44">
        <w:rPr>
          <w:rFonts w:asciiTheme="minorHAnsi" w:hAnsiTheme="minorHAnsi" w:cstheme="minorHAnsi"/>
        </w:rPr>
        <w:t xml:space="preserve"> </w:t>
      </w:r>
      <w:r w:rsidRPr="00E50B44">
        <w:rPr>
          <w:rFonts w:asciiTheme="minorHAnsi" w:hAnsiTheme="minorHAnsi" w:cstheme="minorHAnsi"/>
        </w:rPr>
        <w:t xml:space="preserve">Out of the total KfW-approved budget, EUR 1,888,538.50 was </w:t>
      </w:r>
      <w:r w:rsidR="0011149E" w:rsidRPr="00E50B44">
        <w:rPr>
          <w:rFonts w:asciiTheme="minorHAnsi" w:hAnsiTheme="minorHAnsi" w:cstheme="minorHAnsi"/>
        </w:rPr>
        <w:t>spent in</w:t>
      </w:r>
      <w:r w:rsidRPr="00E50B44">
        <w:rPr>
          <w:rFonts w:asciiTheme="minorHAnsi" w:hAnsiTheme="minorHAnsi" w:cstheme="minorHAnsi"/>
        </w:rPr>
        <w:t xml:space="preserve"> the first semester (July–December 2025), representing 42.9% of the allocation. </w:t>
      </w:r>
    </w:p>
    <w:p w14:paraId="5A8864CF" w14:textId="77777777" w:rsidR="00656152" w:rsidRPr="00E50B44" w:rsidRDefault="00656152" w:rsidP="0024016D">
      <w:pPr>
        <w:jc w:val="both"/>
        <w:rPr>
          <w:rFonts w:asciiTheme="minorHAnsi" w:hAnsiTheme="minorHAnsi" w:cstheme="minorHAnsi"/>
        </w:rPr>
      </w:pPr>
    </w:p>
    <w:p w14:paraId="67CD90C1" w14:textId="59123677" w:rsidR="0007668E" w:rsidRPr="00E50B44" w:rsidRDefault="0007668E" w:rsidP="00556299">
      <w:pPr>
        <w:jc w:val="both"/>
        <w:rPr>
          <w:rFonts w:asciiTheme="minorHAnsi" w:hAnsiTheme="minorHAnsi" w:cstheme="minorHAnsi"/>
        </w:rPr>
      </w:pPr>
      <w:r w:rsidRPr="00E50B44">
        <w:rPr>
          <w:rFonts w:asciiTheme="minorHAnsi" w:hAnsiTheme="minorHAnsi" w:cstheme="minorHAnsi"/>
        </w:rPr>
        <w:t>For internally generated funds, which primarily cover operational costs, expenditure during the reporting period amounted to EUR</w:t>
      </w:r>
      <w:r w:rsidR="00556299" w:rsidRPr="00E50B44">
        <w:rPr>
          <w:rFonts w:asciiTheme="minorHAnsi" w:hAnsiTheme="minorHAnsi" w:cstheme="minorHAnsi"/>
        </w:rPr>
        <w:t xml:space="preserve"> </w:t>
      </w:r>
      <w:r w:rsidR="00C90B2B" w:rsidRPr="00E50B44">
        <w:rPr>
          <w:rFonts w:asciiTheme="minorHAnsi" w:hAnsiTheme="minorHAnsi" w:cstheme="minorHAnsi"/>
        </w:rPr>
        <w:t>412,376 out</w:t>
      </w:r>
      <w:r w:rsidR="00F00A11" w:rsidRPr="00E50B44">
        <w:rPr>
          <w:rFonts w:asciiTheme="minorHAnsi" w:hAnsiTheme="minorHAnsi" w:cstheme="minorHAnsi"/>
        </w:rPr>
        <w:t xml:space="preserve"> of the EUR 542,738 </w:t>
      </w:r>
      <w:r w:rsidRPr="00E50B44">
        <w:rPr>
          <w:rFonts w:asciiTheme="minorHAnsi" w:hAnsiTheme="minorHAnsi" w:cstheme="minorHAnsi"/>
        </w:rPr>
        <w:t>representing</w:t>
      </w:r>
      <w:r w:rsidR="00F00A11" w:rsidRPr="00E50B44">
        <w:rPr>
          <w:rFonts w:asciiTheme="minorHAnsi" w:hAnsiTheme="minorHAnsi" w:cstheme="minorHAnsi"/>
        </w:rPr>
        <w:t xml:space="preserve"> 76</w:t>
      </w:r>
      <w:r w:rsidRPr="00E50B44">
        <w:rPr>
          <w:rFonts w:asciiTheme="minorHAnsi" w:hAnsiTheme="minorHAnsi" w:cstheme="minorHAnsi"/>
        </w:rPr>
        <w:t xml:space="preserve">% of the approved internal </w:t>
      </w:r>
      <w:r w:rsidR="00F00A11" w:rsidRPr="00E50B44">
        <w:rPr>
          <w:rFonts w:asciiTheme="minorHAnsi" w:hAnsiTheme="minorHAnsi" w:cstheme="minorHAnsi"/>
        </w:rPr>
        <w:t xml:space="preserve">generated </w:t>
      </w:r>
      <w:r w:rsidRPr="00E50B44">
        <w:rPr>
          <w:rFonts w:asciiTheme="minorHAnsi" w:hAnsiTheme="minorHAnsi" w:cstheme="minorHAnsi"/>
        </w:rPr>
        <w:t>revenue budget</w:t>
      </w:r>
      <w:r w:rsidR="004E48BC" w:rsidRPr="00E50B44">
        <w:rPr>
          <w:rFonts w:asciiTheme="minorHAnsi" w:hAnsiTheme="minorHAnsi" w:cstheme="minorHAnsi"/>
        </w:rPr>
        <w:t>, mainly due to the UR/SPIU initiative to transfer all projects salaries and allowances to the SPIU account for the whole year to sm</w:t>
      </w:r>
      <w:r w:rsidR="006A3893" w:rsidRPr="00E50B44">
        <w:rPr>
          <w:rFonts w:asciiTheme="minorHAnsi" w:hAnsiTheme="minorHAnsi" w:cstheme="minorHAnsi"/>
        </w:rPr>
        <w:t>o</w:t>
      </w:r>
      <w:r w:rsidR="004E48BC" w:rsidRPr="00E50B44">
        <w:rPr>
          <w:rFonts w:asciiTheme="minorHAnsi" w:hAnsiTheme="minorHAnsi" w:cstheme="minorHAnsi"/>
        </w:rPr>
        <w:t xml:space="preserve">othen the timely payment of salaries </w:t>
      </w:r>
      <w:r w:rsidR="00656152">
        <w:rPr>
          <w:rFonts w:asciiTheme="minorHAnsi" w:hAnsiTheme="minorHAnsi" w:cstheme="minorHAnsi"/>
        </w:rPr>
        <w:t xml:space="preserve">and </w:t>
      </w:r>
      <w:r w:rsidR="004E48BC" w:rsidRPr="00E50B44">
        <w:rPr>
          <w:rFonts w:asciiTheme="minorHAnsi" w:hAnsiTheme="minorHAnsi" w:cstheme="minorHAnsi"/>
        </w:rPr>
        <w:t>operations</w:t>
      </w:r>
      <w:r w:rsidR="00656152">
        <w:rPr>
          <w:rFonts w:asciiTheme="minorHAnsi" w:hAnsiTheme="minorHAnsi" w:cstheme="minorHAnsi"/>
        </w:rPr>
        <w:t xml:space="preserve"> costs</w:t>
      </w:r>
      <w:r w:rsidR="004E48BC" w:rsidRPr="00E50B44">
        <w:rPr>
          <w:rFonts w:asciiTheme="minorHAnsi" w:hAnsiTheme="minorHAnsi" w:cstheme="minorHAnsi"/>
        </w:rPr>
        <w:t>.</w:t>
      </w:r>
    </w:p>
    <w:p w14:paraId="748B52A1" w14:textId="5EB2BA10" w:rsidR="0024016D" w:rsidRPr="00E50B44" w:rsidRDefault="0024016D">
      <w:pPr>
        <w:pBdr>
          <w:top w:val="nil"/>
          <w:left w:val="nil"/>
          <w:bottom w:val="nil"/>
          <w:right w:val="nil"/>
          <w:between w:val="nil"/>
        </w:pBdr>
        <w:shd w:val="clear" w:color="auto" w:fill="FFFFFF"/>
        <w:spacing w:before="280" w:after="280" w:line="276" w:lineRule="auto"/>
        <w:jc w:val="both"/>
        <w:rPr>
          <w:rFonts w:asciiTheme="minorHAnsi" w:hAnsiTheme="minorHAnsi" w:cstheme="minorHAnsi"/>
        </w:rPr>
      </w:pPr>
      <w:r w:rsidRPr="00E50B44">
        <w:rPr>
          <w:rFonts w:asciiTheme="minorHAnsi" w:hAnsiTheme="minorHAnsi" w:cstheme="minorHAnsi"/>
        </w:rPr>
        <w:t xml:space="preserve">During the same period, expenditure under the AfDB budget amounted to EUR 215,959, representing 18% of the approved AfDB allocation. The relatively low level of budget absorption was mainly due to delays in the recruitment of key staff required to implement the planned activities. To date, one staff member has been recruited, </w:t>
      </w:r>
      <w:r w:rsidR="00656152">
        <w:rPr>
          <w:rFonts w:asciiTheme="minorHAnsi" w:hAnsiTheme="minorHAnsi" w:cstheme="minorHAnsi"/>
        </w:rPr>
        <w:t xml:space="preserve">and this provides an opportunity </w:t>
      </w:r>
      <w:r w:rsidRPr="00E50B44">
        <w:rPr>
          <w:rFonts w:asciiTheme="minorHAnsi" w:hAnsiTheme="minorHAnsi" w:cstheme="minorHAnsi"/>
        </w:rPr>
        <w:t xml:space="preserve">to </w:t>
      </w:r>
      <w:r w:rsidR="006D3D0E" w:rsidRPr="00E50B44">
        <w:rPr>
          <w:rFonts w:asciiTheme="minorHAnsi" w:hAnsiTheme="minorHAnsi" w:cstheme="minorHAnsi"/>
        </w:rPr>
        <w:t xml:space="preserve">fast track </w:t>
      </w:r>
      <w:r w:rsidR="00BB6F6E" w:rsidRPr="00E50B44">
        <w:rPr>
          <w:rFonts w:asciiTheme="minorHAnsi" w:hAnsiTheme="minorHAnsi" w:cstheme="minorHAnsi"/>
        </w:rPr>
        <w:t xml:space="preserve">the activities and thus </w:t>
      </w:r>
      <w:r w:rsidRPr="00E50B44">
        <w:rPr>
          <w:rFonts w:asciiTheme="minorHAnsi" w:hAnsiTheme="minorHAnsi" w:cstheme="minorHAnsi"/>
        </w:rPr>
        <w:t>accelerate expenditure during the remaining implementation period.</w:t>
      </w:r>
    </w:p>
    <w:p w14:paraId="404785D2" w14:textId="58E3B672" w:rsidR="000F29B0" w:rsidRPr="00E50B44" w:rsidRDefault="00E86A8A">
      <w:pPr>
        <w:pBdr>
          <w:top w:val="nil"/>
          <w:left w:val="nil"/>
          <w:bottom w:val="nil"/>
          <w:right w:val="nil"/>
          <w:between w:val="nil"/>
        </w:pBdr>
        <w:shd w:val="clear" w:color="auto" w:fill="FFFFFF"/>
        <w:spacing w:before="280" w:after="280" w:line="276" w:lineRule="auto"/>
        <w:jc w:val="both"/>
        <w:rPr>
          <w:rFonts w:asciiTheme="minorHAnsi" w:hAnsiTheme="minorHAnsi" w:cstheme="minorHAnsi"/>
        </w:rPr>
      </w:pPr>
      <w:r w:rsidRPr="00E50B44">
        <w:rPr>
          <w:rFonts w:asciiTheme="minorHAnsi" w:hAnsiTheme="minorHAnsi" w:cstheme="minorHAnsi"/>
        </w:rPr>
        <w:t>During the reporting period, several key activities were successfully implemented, reflecting the progress made in academic and professional training. A major achievement was the enrollment of students in the two newly developed programs: the MSc in Vaccinology</w:t>
      </w:r>
      <w:r w:rsidR="00C90B2B" w:rsidRPr="00E50B44">
        <w:rPr>
          <w:rFonts w:asciiTheme="minorHAnsi" w:hAnsiTheme="minorHAnsi" w:cstheme="minorHAnsi"/>
        </w:rPr>
        <w:t xml:space="preserve"> </w:t>
      </w:r>
      <w:r w:rsidR="0092756E" w:rsidRPr="00E50B44">
        <w:rPr>
          <w:rFonts w:asciiTheme="minorHAnsi" w:hAnsiTheme="minorHAnsi" w:cstheme="minorHAnsi"/>
        </w:rPr>
        <w:t xml:space="preserve">(MVAX) </w:t>
      </w:r>
      <w:r w:rsidR="0092756E" w:rsidRPr="00E50B44">
        <w:rPr>
          <w:rFonts w:asciiTheme="minorHAnsi" w:hAnsiTheme="minorHAnsi" w:cstheme="minorHAnsi"/>
        </w:rPr>
        <w:lastRenderedPageBreak/>
        <w:t>enrolled 42 students</w:t>
      </w:r>
      <w:r w:rsidRPr="00E50B44">
        <w:rPr>
          <w:rFonts w:asciiTheme="minorHAnsi" w:hAnsiTheme="minorHAnsi" w:cstheme="minorHAnsi"/>
        </w:rPr>
        <w:t xml:space="preserve"> and the MSc in Medical Products Regulatory Affairs</w:t>
      </w:r>
      <w:r w:rsidR="0092756E" w:rsidRPr="00E50B44">
        <w:rPr>
          <w:rFonts w:asciiTheme="minorHAnsi" w:hAnsiTheme="minorHAnsi" w:cstheme="minorHAnsi"/>
        </w:rPr>
        <w:t xml:space="preserve"> (MPRA) enrolled 35 students</w:t>
      </w:r>
      <w:r w:rsidRPr="00E50B44">
        <w:rPr>
          <w:rFonts w:asciiTheme="minorHAnsi" w:hAnsiTheme="minorHAnsi" w:cstheme="minorHAnsi"/>
        </w:rPr>
        <w:t xml:space="preserve">. </w:t>
      </w:r>
    </w:p>
    <w:p w14:paraId="44FFA3C4" w14:textId="71482EB3" w:rsidR="0092756E" w:rsidRPr="00E50B44" w:rsidRDefault="0092756E" w:rsidP="0092756E">
      <w:pPr>
        <w:pBdr>
          <w:top w:val="nil"/>
          <w:left w:val="nil"/>
          <w:bottom w:val="nil"/>
          <w:right w:val="nil"/>
          <w:between w:val="nil"/>
        </w:pBdr>
        <w:shd w:val="clear" w:color="auto" w:fill="FFFFFF"/>
        <w:spacing w:before="280" w:after="280" w:line="276" w:lineRule="auto"/>
        <w:jc w:val="both"/>
        <w:rPr>
          <w:rFonts w:asciiTheme="minorHAnsi" w:eastAsia="Calibri" w:hAnsiTheme="minorHAnsi" w:cstheme="minorHAnsi"/>
        </w:rPr>
      </w:pPr>
      <w:r w:rsidRPr="00E50B44">
        <w:rPr>
          <w:rFonts w:asciiTheme="minorHAnsi" w:eastAsia="Calibri" w:hAnsiTheme="minorHAnsi" w:cstheme="minorHAnsi"/>
        </w:rPr>
        <w:t>On the other hand, 43 students and 28 students were enrolled in the Master’s in Health Supply Chain Management (MHSCM) and MSc in Pharmaceutical Analysis and Quality Assurance (MPAQA) respectively.  Importantly, the masters</w:t>
      </w:r>
      <w:r w:rsidR="00B43262" w:rsidRPr="00E50B44">
        <w:rPr>
          <w:rFonts w:asciiTheme="minorHAnsi" w:eastAsia="Calibri" w:hAnsiTheme="minorHAnsi" w:cstheme="minorHAnsi"/>
        </w:rPr>
        <w:t>’</w:t>
      </w:r>
      <w:r w:rsidRPr="00E50B44">
        <w:rPr>
          <w:rFonts w:asciiTheme="minorHAnsi" w:eastAsia="Calibri" w:hAnsiTheme="minorHAnsi" w:cstheme="minorHAnsi"/>
        </w:rPr>
        <w:t xml:space="preserve"> programs have admitted 24 private students, which is an achievement that needs additional efforts in creating awareness about the existing programs. </w:t>
      </w:r>
    </w:p>
    <w:p w14:paraId="7FAA269A" w14:textId="69775A8E" w:rsidR="005E626E" w:rsidRPr="00E50B44" w:rsidRDefault="00E86A8A">
      <w:pPr>
        <w:pBdr>
          <w:top w:val="nil"/>
          <w:left w:val="nil"/>
          <w:bottom w:val="nil"/>
          <w:right w:val="nil"/>
          <w:between w:val="nil"/>
        </w:pBdr>
        <w:shd w:val="clear" w:color="auto" w:fill="FFFFFF"/>
        <w:spacing w:before="280" w:after="280" w:line="276" w:lineRule="auto"/>
        <w:jc w:val="both"/>
        <w:rPr>
          <w:rFonts w:asciiTheme="minorHAnsi" w:hAnsiTheme="minorHAnsi" w:cstheme="minorHAnsi"/>
        </w:rPr>
      </w:pPr>
      <w:r w:rsidRPr="00E50B44">
        <w:rPr>
          <w:rFonts w:asciiTheme="minorHAnsi" w:hAnsiTheme="minorHAnsi" w:cstheme="minorHAnsi"/>
        </w:rPr>
        <w:t>On 17</w:t>
      </w:r>
      <w:r w:rsidRPr="00262D52">
        <w:rPr>
          <w:rFonts w:asciiTheme="minorHAnsi" w:hAnsiTheme="minorHAnsi" w:cstheme="minorHAnsi"/>
          <w:vertAlign w:val="superscript"/>
        </w:rPr>
        <w:t>th</w:t>
      </w:r>
      <w:r w:rsidRPr="00E50B44">
        <w:rPr>
          <w:rFonts w:asciiTheme="minorHAnsi" w:hAnsiTheme="minorHAnsi" w:cstheme="minorHAnsi"/>
        </w:rPr>
        <w:t xml:space="preserve"> October 2025, 38 </w:t>
      </w:r>
      <w:r w:rsidR="0092756E" w:rsidRPr="00E50B44">
        <w:rPr>
          <w:rFonts w:asciiTheme="minorHAnsi" w:hAnsiTheme="minorHAnsi" w:cstheme="minorHAnsi"/>
        </w:rPr>
        <w:t xml:space="preserve">candidates </w:t>
      </w:r>
      <w:r w:rsidRPr="00E50B44">
        <w:rPr>
          <w:rFonts w:asciiTheme="minorHAnsi" w:hAnsiTheme="minorHAnsi" w:cstheme="minorHAnsi"/>
        </w:rPr>
        <w:t>from the 5</w:t>
      </w:r>
      <w:r w:rsidRPr="00262D52">
        <w:rPr>
          <w:rFonts w:asciiTheme="minorHAnsi" w:hAnsiTheme="minorHAnsi" w:cstheme="minorHAnsi"/>
          <w:vertAlign w:val="superscript"/>
        </w:rPr>
        <w:t>th</w:t>
      </w:r>
      <w:r w:rsidRPr="00E50B44">
        <w:rPr>
          <w:rFonts w:asciiTheme="minorHAnsi" w:hAnsiTheme="minorHAnsi" w:cstheme="minorHAnsi"/>
        </w:rPr>
        <w:t xml:space="preserve"> intake of the </w:t>
      </w:r>
      <w:r w:rsidR="0092756E" w:rsidRPr="00E50B44">
        <w:rPr>
          <w:rFonts w:asciiTheme="minorHAnsi" w:hAnsiTheme="minorHAnsi" w:cstheme="minorHAnsi"/>
        </w:rPr>
        <w:t xml:space="preserve">Master’s in </w:t>
      </w:r>
      <w:r w:rsidRPr="00E50B44">
        <w:rPr>
          <w:rFonts w:asciiTheme="minorHAnsi" w:hAnsiTheme="minorHAnsi" w:cstheme="minorHAnsi"/>
        </w:rPr>
        <w:t>Health Supply Chain Management program graduated at Huye Campus</w:t>
      </w:r>
      <w:r w:rsidR="00BB6F6E" w:rsidRPr="00E50B44">
        <w:rPr>
          <w:rFonts w:asciiTheme="minorHAnsi" w:hAnsiTheme="minorHAnsi" w:cstheme="minorHAnsi"/>
        </w:rPr>
        <w:t xml:space="preserve"> making a total of 173 graduates since the start of the </w:t>
      </w:r>
      <w:proofErr w:type="spellStart"/>
      <w:r w:rsidR="00BB6F6E" w:rsidRPr="00E50B44">
        <w:rPr>
          <w:rFonts w:asciiTheme="minorHAnsi" w:hAnsiTheme="minorHAnsi" w:cstheme="minorHAnsi"/>
        </w:rPr>
        <w:t>programme</w:t>
      </w:r>
      <w:proofErr w:type="spellEnd"/>
      <w:r w:rsidRPr="00E50B44">
        <w:rPr>
          <w:rFonts w:asciiTheme="minorHAnsi" w:hAnsiTheme="minorHAnsi" w:cstheme="minorHAnsi"/>
        </w:rPr>
        <w:t xml:space="preserve">. Ongoing students in both the MPAQA and </w:t>
      </w:r>
      <w:r w:rsidR="0092756E" w:rsidRPr="00E50B44">
        <w:rPr>
          <w:rFonts w:asciiTheme="minorHAnsi" w:hAnsiTheme="minorHAnsi" w:cstheme="minorHAnsi"/>
        </w:rPr>
        <w:t xml:space="preserve">MHSCM </w:t>
      </w:r>
      <w:r w:rsidRPr="00E50B44">
        <w:rPr>
          <w:rFonts w:asciiTheme="minorHAnsi" w:hAnsiTheme="minorHAnsi" w:cstheme="minorHAnsi"/>
        </w:rPr>
        <w:t xml:space="preserve">programs have continued their studies. </w:t>
      </w:r>
      <w:r w:rsidR="003D39C0" w:rsidRPr="00E50B44">
        <w:rPr>
          <w:rFonts w:asciiTheme="minorHAnsi" w:hAnsiTheme="minorHAnsi" w:cstheme="minorHAnsi"/>
        </w:rPr>
        <w:t>S</w:t>
      </w:r>
      <w:r w:rsidRPr="00E50B44">
        <w:rPr>
          <w:rFonts w:asciiTheme="minorHAnsi" w:hAnsiTheme="minorHAnsi" w:cstheme="minorHAnsi"/>
        </w:rPr>
        <w:t xml:space="preserve">hort courses were also organized during the reporting period. </w:t>
      </w:r>
      <w:r w:rsidR="0092756E" w:rsidRPr="00E50B44">
        <w:rPr>
          <w:rFonts w:asciiTheme="minorHAnsi" w:hAnsiTheme="minorHAnsi" w:cstheme="minorHAnsi"/>
        </w:rPr>
        <w:t xml:space="preserve">Five </w:t>
      </w:r>
      <w:r w:rsidR="00B90669" w:rsidRPr="00E50B44">
        <w:rPr>
          <w:rFonts w:asciiTheme="minorHAnsi" w:hAnsiTheme="minorHAnsi" w:cstheme="minorHAnsi"/>
        </w:rPr>
        <w:t xml:space="preserve">short course trainings were </w:t>
      </w:r>
      <w:proofErr w:type="spellStart"/>
      <w:r w:rsidR="00B90669" w:rsidRPr="00E50B44">
        <w:rPr>
          <w:rFonts w:asciiTheme="minorHAnsi" w:hAnsiTheme="minorHAnsi" w:cstheme="minorHAnsi"/>
        </w:rPr>
        <w:t>organised</w:t>
      </w:r>
      <w:proofErr w:type="spellEnd"/>
      <w:r w:rsidR="00B90669" w:rsidRPr="00E50B44">
        <w:rPr>
          <w:rFonts w:asciiTheme="minorHAnsi" w:hAnsiTheme="minorHAnsi" w:cstheme="minorHAnsi"/>
        </w:rPr>
        <w:t xml:space="preserve"> and attended by 7</w:t>
      </w:r>
      <w:r w:rsidR="002A3829">
        <w:rPr>
          <w:rFonts w:asciiTheme="minorHAnsi" w:hAnsiTheme="minorHAnsi" w:cstheme="minorHAnsi"/>
        </w:rPr>
        <w:t>4</w:t>
      </w:r>
      <w:r w:rsidR="00B90669" w:rsidRPr="00E50B44">
        <w:rPr>
          <w:rFonts w:asciiTheme="minorHAnsi" w:hAnsiTheme="minorHAnsi" w:cstheme="minorHAnsi"/>
        </w:rPr>
        <w:t xml:space="preserve"> trainees. </w:t>
      </w:r>
      <w:r w:rsidRPr="00E50B44">
        <w:rPr>
          <w:rFonts w:asciiTheme="minorHAnsi" w:hAnsiTheme="minorHAnsi" w:cstheme="minorHAnsi"/>
        </w:rPr>
        <w:t>Furthermore, the revised Master’s Program in Health Supply Chain Management was approved at</w:t>
      </w:r>
      <w:r w:rsidR="00C5186C" w:rsidRPr="00E50B44">
        <w:rPr>
          <w:rFonts w:asciiTheme="minorHAnsi" w:hAnsiTheme="minorHAnsi" w:cstheme="minorHAnsi"/>
        </w:rPr>
        <w:t xml:space="preserve"> the</w:t>
      </w:r>
      <w:r w:rsidRPr="00E50B44">
        <w:rPr>
          <w:rFonts w:asciiTheme="minorHAnsi" w:hAnsiTheme="minorHAnsi" w:cstheme="minorHAnsi"/>
        </w:rPr>
        <w:t xml:space="preserve"> </w:t>
      </w:r>
      <w:r w:rsidR="003D39C0" w:rsidRPr="00E50B44">
        <w:rPr>
          <w:rFonts w:asciiTheme="minorHAnsi" w:hAnsiTheme="minorHAnsi" w:cstheme="minorHAnsi"/>
        </w:rPr>
        <w:t xml:space="preserve">College level, </w:t>
      </w:r>
      <w:r w:rsidRPr="00E50B44">
        <w:rPr>
          <w:rFonts w:asciiTheme="minorHAnsi" w:hAnsiTheme="minorHAnsi" w:cstheme="minorHAnsi"/>
        </w:rPr>
        <w:t xml:space="preserve">and forwarded to the </w:t>
      </w:r>
      <w:r w:rsidR="003D39C0" w:rsidRPr="00E50B44">
        <w:rPr>
          <w:rFonts w:asciiTheme="minorHAnsi" w:hAnsiTheme="minorHAnsi" w:cstheme="minorHAnsi"/>
        </w:rPr>
        <w:t xml:space="preserve">University </w:t>
      </w:r>
      <w:r w:rsidR="00233638" w:rsidRPr="00E50B44">
        <w:rPr>
          <w:rFonts w:asciiTheme="minorHAnsi" w:hAnsiTheme="minorHAnsi" w:cstheme="minorHAnsi"/>
        </w:rPr>
        <w:t>S</w:t>
      </w:r>
      <w:r w:rsidR="003D39C0" w:rsidRPr="00E50B44">
        <w:rPr>
          <w:rFonts w:asciiTheme="minorHAnsi" w:hAnsiTheme="minorHAnsi" w:cstheme="minorHAnsi"/>
        </w:rPr>
        <w:t xml:space="preserve">enate level for further approval before it is sent to HEC for final approval. </w:t>
      </w:r>
    </w:p>
    <w:p w14:paraId="7BD2FA0B" w14:textId="28A3ED89" w:rsidR="00861160" w:rsidRPr="00E50B44" w:rsidRDefault="00193EFC" w:rsidP="00861160">
      <w:pPr>
        <w:pBdr>
          <w:top w:val="nil"/>
          <w:left w:val="nil"/>
          <w:bottom w:val="nil"/>
          <w:right w:val="nil"/>
          <w:between w:val="nil"/>
        </w:pBdr>
        <w:shd w:val="clear" w:color="auto" w:fill="FFFFFF"/>
        <w:spacing w:before="280" w:after="280" w:line="276" w:lineRule="auto"/>
        <w:jc w:val="both"/>
        <w:rPr>
          <w:rFonts w:asciiTheme="minorHAnsi" w:hAnsiTheme="minorHAnsi" w:cstheme="minorHAnsi"/>
        </w:rPr>
      </w:pPr>
      <w:r w:rsidRPr="00E50B44">
        <w:rPr>
          <w:rFonts w:asciiTheme="minorHAnsi" w:hAnsiTheme="minorHAnsi" w:cstheme="minorHAnsi"/>
        </w:rPr>
        <w:t>Besides</w:t>
      </w:r>
      <w:r w:rsidR="007545B2" w:rsidRPr="00E50B44">
        <w:rPr>
          <w:rFonts w:asciiTheme="minorHAnsi" w:hAnsiTheme="minorHAnsi" w:cstheme="minorHAnsi"/>
        </w:rPr>
        <w:t>,</w:t>
      </w:r>
      <w:r w:rsidRPr="00E50B44">
        <w:rPr>
          <w:rFonts w:asciiTheme="minorHAnsi" w:hAnsiTheme="minorHAnsi" w:cstheme="minorHAnsi"/>
        </w:rPr>
        <w:t xml:space="preserve"> </w:t>
      </w:r>
      <w:r w:rsidR="000F29B0" w:rsidRPr="00E50B44">
        <w:rPr>
          <w:rFonts w:asciiTheme="minorHAnsi" w:hAnsiTheme="minorHAnsi" w:cstheme="minorHAnsi"/>
        </w:rPr>
        <w:t xml:space="preserve">students from MPAQA intake </w:t>
      </w:r>
      <w:r w:rsidR="004D7095" w:rsidRPr="00E50B44">
        <w:rPr>
          <w:rFonts w:asciiTheme="minorHAnsi" w:hAnsiTheme="minorHAnsi" w:cstheme="minorHAnsi"/>
        </w:rPr>
        <w:t xml:space="preserve">one </w:t>
      </w:r>
      <w:r w:rsidR="00B90669" w:rsidRPr="00E50B44">
        <w:rPr>
          <w:rFonts w:asciiTheme="minorHAnsi" w:hAnsiTheme="minorHAnsi" w:cstheme="minorHAnsi"/>
        </w:rPr>
        <w:t xml:space="preserve">and MHSCM intake 6 </w:t>
      </w:r>
      <w:r w:rsidR="000F29B0" w:rsidRPr="00E50B44">
        <w:rPr>
          <w:rFonts w:asciiTheme="minorHAnsi" w:hAnsiTheme="minorHAnsi" w:cstheme="minorHAnsi"/>
        </w:rPr>
        <w:t xml:space="preserve">have </w:t>
      </w:r>
      <w:r w:rsidR="00C90B2B" w:rsidRPr="00E50B44">
        <w:rPr>
          <w:rFonts w:asciiTheme="minorHAnsi" w:hAnsiTheme="minorHAnsi" w:cstheme="minorHAnsi"/>
        </w:rPr>
        <w:t>completed industrial</w:t>
      </w:r>
      <w:r w:rsidR="000F29B0" w:rsidRPr="00E50B44">
        <w:rPr>
          <w:rFonts w:asciiTheme="minorHAnsi" w:hAnsiTheme="minorHAnsi" w:cstheme="minorHAnsi"/>
        </w:rPr>
        <w:t xml:space="preserve"> attachment</w:t>
      </w:r>
      <w:r w:rsidR="00B90669" w:rsidRPr="00E50B44">
        <w:rPr>
          <w:rFonts w:asciiTheme="minorHAnsi" w:hAnsiTheme="minorHAnsi" w:cstheme="minorHAnsi"/>
        </w:rPr>
        <w:t xml:space="preserve">. In </w:t>
      </w:r>
      <w:r w:rsidR="00C90B2B" w:rsidRPr="00E50B44">
        <w:rPr>
          <w:rFonts w:asciiTheme="minorHAnsi" w:hAnsiTheme="minorHAnsi" w:cstheme="minorHAnsi"/>
        </w:rPr>
        <w:t>addition,</w:t>
      </w:r>
      <w:r w:rsidR="00773013" w:rsidRPr="00E50B44">
        <w:rPr>
          <w:rFonts w:asciiTheme="minorHAnsi" w:hAnsiTheme="minorHAnsi" w:cstheme="minorHAnsi"/>
        </w:rPr>
        <w:t xml:space="preserve"> </w:t>
      </w:r>
      <w:r w:rsidR="00860BCF" w:rsidRPr="00E50B44">
        <w:rPr>
          <w:rFonts w:asciiTheme="minorHAnsi" w:hAnsiTheme="minorHAnsi" w:cstheme="minorHAnsi"/>
        </w:rPr>
        <w:t>nine PhD</w:t>
      </w:r>
      <w:r w:rsidR="00773013" w:rsidRPr="00E50B44">
        <w:rPr>
          <w:rFonts w:asciiTheme="minorHAnsi" w:hAnsiTheme="minorHAnsi" w:cstheme="minorHAnsi"/>
        </w:rPr>
        <w:t xml:space="preserve"> students out of ten who were given scholarships have started </w:t>
      </w:r>
      <w:r w:rsidR="00B90669" w:rsidRPr="00E50B44">
        <w:rPr>
          <w:rFonts w:asciiTheme="minorHAnsi" w:hAnsiTheme="minorHAnsi" w:cstheme="minorHAnsi"/>
        </w:rPr>
        <w:t>their studies.</w:t>
      </w:r>
    </w:p>
    <w:p w14:paraId="33A8BF05" w14:textId="38CCDF4E" w:rsidR="00654683" w:rsidRPr="00E50B44" w:rsidRDefault="00654683" w:rsidP="004B6B3C">
      <w:pPr>
        <w:pBdr>
          <w:top w:val="nil"/>
          <w:left w:val="nil"/>
          <w:bottom w:val="nil"/>
          <w:right w:val="nil"/>
          <w:between w:val="nil"/>
        </w:pBdr>
        <w:shd w:val="clear" w:color="auto" w:fill="FFFFFF"/>
        <w:spacing w:before="280" w:after="280" w:line="276" w:lineRule="auto"/>
        <w:jc w:val="both"/>
        <w:rPr>
          <w:rFonts w:asciiTheme="minorHAnsi" w:hAnsiTheme="minorHAnsi" w:cstheme="minorHAnsi"/>
        </w:rPr>
      </w:pPr>
      <w:r w:rsidRPr="00E50B44">
        <w:rPr>
          <w:rFonts w:asciiTheme="minorHAnsi" w:hAnsiTheme="minorHAnsi" w:cstheme="minorHAnsi"/>
        </w:rPr>
        <w:t xml:space="preserve">The EAC RCE-VIHSCM recruited a consultant to develop the EAC Health Supply Chain Professionalization Strategy as a key step toward supporting the recognition of the health supply chain management profession within national human resource development plans. </w:t>
      </w:r>
      <w:r w:rsidR="00233638" w:rsidRPr="00E50B44">
        <w:rPr>
          <w:rFonts w:asciiTheme="minorHAnsi" w:hAnsiTheme="minorHAnsi" w:cstheme="minorHAnsi"/>
        </w:rPr>
        <w:t xml:space="preserve">As the initial phase of this process, a Situational Analysis </w:t>
      </w:r>
      <w:r w:rsidR="00BB6F6E" w:rsidRPr="00E50B44">
        <w:rPr>
          <w:rFonts w:asciiTheme="minorHAnsi" w:hAnsiTheme="minorHAnsi" w:cstheme="minorHAnsi"/>
        </w:rPr>
        <w:t>S</w:t>
      </w:r>
      <w:r w:rsidR="00233638" w:rsidRPr="00E50B44">
        <w:rPr>
          <w:rFonts w:asciiTheme="minorHAnsi" w:hAnsiTheme="minorHAnsi" w:cstheme="minorHAnsi"/>
        </w:rPr>
        <w:t xml:space="preserve">tudy is nearing completion, with its validation scheduled for January 2026. Subsequently, the development of the Strategy will promptly start, guided by the findings of the Situation Analysis Report. </w:t>
      </w:r>
    </w:p>
    <w:p w14:paraId="10C1BD35" w14:textId="77777777" w:rsidR="00EA7AFB" w:rsidRPr="00E50B44" w:rsidRDefault="00D76979" w:rsidP="00D76979">
      <w:pPr>
        <w:jc w:val="both"/>
        <w:rPr>
          <w:rFonts w:asciiTheme="minorHAnsi" w:hAnsiTheme="minorHAnsi" w:cstheme="minorHAnsi"/>
          <w:color w:val="000000"/>
        </w:rPr>
      </w:pPr>
      <w:r w:rsidRPr="00E50B44">
        <w:rPr>
          <w:rFonts w:asciiTheme="minorHAnsi" w:hAnsiTheme="minorHAnsi" w:cstheme="minorHAnsi"/>
          <w:color w:val="000000"/>
        </w:rPr>
        <w:t xml:space="preserve">During the reporting period, 35 applications were received in response to the 4th Call for Research Proposals, of which 11 were competitively selected for funding. </w:t>
      </w:r>
      <w:r w:rsidR="00EA7AFB" w:rsidRPr="00E50B44">
        <w:rPr>
          <w:rFonts w:asciiTheme="minorHAnsi" w:hAnsiTheme="minorHAnsi" w:cstheme="minorHAnsi"/>
          <w:color w:val="000000"/>
        </w:rPr>
        <w:t>The selection process has now been successfully completed and award letters have been issued.</w:t>
      </w:r>
    </w:p>
    <w:p w14:paraId="4E59D72F" w14:textId="6364E222" w:rsidR="00B90669" w:rsidRPr="00E50B44" w:rsidRDefault="00B90669" w:rsidP="00B43262">
      <w:pPr>
        <w:pStyle w:val="NormalWeb"/>
        <w:jc w:val="both"/>
        <w:rPr>
          <w:rFonts w:asciiTheme="minorHAnsi" w:hAnsiTheme="minorHAnsi" w:cstheme="minorHAnsi"/>
          <w:color w:val="000000"/>
          <w:lang w:eastAsia="en-US"/>
        </w:rPr>
      </w:pPr>
      <w:r w:rsidRPr="00E50B44">
        <w:rPr>
          <w:rFonts w:asciiTheme="minorHAnsi" w:hAnsiTheme="minorHAnsi" w:cstheme="minorHAnsi"/>
          <w:color w:val="000000"/>
          <w:lang w:eastAsia="en-US"/>
        </w:rPr>
        <w:t>During the reporting period, significant progress was made under the construction component, including the evaluation of tender bids and the submission of the bid evaluation report to the funder, KfW, for No Objection (NO). However, some delays are anticipated, as o</w:t>
      </w:r>
      <w:r w:rsidR="00BB6F6E" w:rsidRPr="00E50B44">
        <w:rPr>
          <w:rFonts w:asciiTheme="minorHAnsi" w:hAnsiTheme="minorHAnsi" w:cstheme="minorHAnsi"/>
          <w:color w:val="000000"/>
          <w:lang w:eastAsia="en-US"/>
        </w:rPr>
        <w:t>f</w:t>
      </w:r>
      <w:r w:rsidRPr="00E50B44">
        <w:rPr>
          <w:rFonts w:asciiTheme="minorHAnsi" w:hAnsiTheme="minorHAnsi" w:cstheme="minorHAnsi"/>
          <w:color w:val="000000"/>
          <w:lang w:eastAsia="en-US"/>
        </w:rPr>
        <w:t xml:space="preserve"> 20</w:t>
      </w:r>
      <w:r w:rsidR="004921E7" w:rsidRPr="00262D52">
        <w:rPr>
          <w:rFonts w:asciiTheme="minorHAnsi" w:hAnsiTheme="minorHAnsi" w:cstheme="minorHAnsi"/>
          <w:color w:val="000000"/>
          <w:vertAlign w:val="superscript"/>
          <w:lang w:eastAsia="en-US"/>
        </w:rPr>
        <w:t>th</w:t>
      </w:r>
      <w:r w:rsidR="004921E7">
        <w:rPr>
          <w:rFonts w:asciiTheme="minorHAnsi" w:hAnsiTheme="minorHAnsi" w:cstheme="minorHAnsi"/>
          <w:color w:val="000000"/>
          <w:lang w:eastAsia="en-US"/>
        </w:rPr>
        <w:t xml:space="preserve"> </w:t>
      </w:r>
      <w:r w:rsidRPr="00E50B44">
        <w:rPr>
          <w:rFonts w:asciiTheme="minorHAnsi" w:hAnsiTheme="minorHAnsi" w:cstheme="minorHAnsi"/>
          <w:color w:val="000000"/>
          <w:lang w:eastAsia="en-US"/>
        </w:rPr>
        <w:t>December 2025</w:t>
      </w:r>
      <w:r w:rsidR="004921E7">
        <w:rPr>
          <w:rFonts w:asciiTheme="minorHAnsi" w:hAnsiTheme="minorHAnsi" w:cstheme="minorHAnsi"/>
          <w:color w:val="000000"/>
          <w:lang w:eastAsia="en-US"/>
        </w:rPr>
        <w:t>,</w:t>
      </w:r>
      <w:r w:rsidRPr="00E50B44">
        <w:rPr>
          <w:rFonts w:asciiTheme="minorHAnsi" w:hAnsiTheme="minorHAnsi" w:cstheme="minorHAnsi"/>
          <w:color w:val="000000"/>
          <w:lang w:eastAsia="en-US"/>
        </w:rPr>
        <w:t xml:space="preserve"> the funder </w:t>
      </w:r>
      <w:r w:rsidR="00BB6F6E" w:rsidRPr="00E50B44">
        <w:rPr>
          <w:rFonts w:asciiTheme="minorHAnsi" w:hAnsiTheme="minorHAnsi" w:cstheme="minorHAnsi"/>
          <w:color w:val="000000"/>
          <w:lang w:eastAsia="en-US"/>
        </w:rPr>
        <w:t>requested more</w:t>
      </w:r>
      <w:r w:rsidRPr="00E50B44">
        <w:rPr>
          <w:rFonts w:asciiTheme="minorHAnsi" w:hAnsiTheme="minorHAnsi" w:cstheme="minorHAnsi"/>
          <w:color w:val="000000"/>
          <w:lang w:eastAsia="en-US"/>
        </w:rPr>
        <w:t xml:space="preserve"> clarification</w:t>
      </w:r>
      <w:r w:rsidR="00BB6F6E" w:rsidRPr="00E50B44">
        <w:rPr>
          <w:rFonts w:asciiTheme="minorHAnsi" w:hAnsiTheme="minorHAnsi" w:cstheme="minorHAnsi"/>
          <w:color w:val="000000"/>
          <w:lang w:eastAsia="en-US"/>
        </w:rPr>
        <w:t xml:space="preserve"> as </w:t>
      </w:r>
      <w:r w:rsidRPr="00E50B44">
        <w:rPr>
          <w:rFonts w:asciiTheme="minorHAnsi" w:hAnsiTheme="minorHAnsi" w:cstheme="minorHAnsi"/>
          <w:color w:val="000000"/>
          <w:lang w:eastAsia="en-US"/>
        </w:rPr>
        <w:t>feedback on the submitted bid evaluation report, which is currently under review. This is expected to result in further delays in the process.</w:t>
      </w:r>
      <w:r w:rsidR="00BB6F6E" w:rsidRPr="00E50B44">
        <w:rPr>
          <w:rFonts w:asciiTheme="minorHAnsi" w:hAnsiTheme="minorHAnsi" w:cstheme="minorHAnsi"/>
          <w:color w:val="000000"/>
          <w:lang w:eastAsia="en-US"/>
        </w:rPr>
        <w:t xml:space="preserve"> </w:t>
      </w:r>
    </w:p>
    <w:p w14:paraId="28CBFB93" w14:textId="19ABC3DE" w:rsidR="00EA10F0" w:rsidRPr="00E50B44" w:rsidRDefault="00B90669" w:rsidP="004D7095">
      <w:pPr>
        <w:pStyle w:val="NormalWeb"/>
        <w:jc w:val="both"/>
        <w:rPr>
          <w:rFonts w:asciiTheme="minorHAnsi" w:hAnsiTheme="minorHAnsi" w:cstheme="minorHAnsi"/>
        </w:rPr>
      </w:pPr>
      <w:r w:rsidRPr="00E50B44">
        <w:rPr>
          <w:rFonts w:asciiTheme="minorHAnsi" w:hAnsiTheme="minorHAnsi" w:cstheme="minorHAnsi"/>
          <w:color w:val="000000"/>
          <w:lang w:eastAsia="en-US"/>
        </w:rPr>
        <w:t>The progress achieved during the first semester (July–December 2025) underscores the strong commitment of both the funder and the University of Rwanda – RCE-VIHSCM to establishing the Centre’s premises at the earliest possible time. The report additionally presents an updated status of the outcome indicators, as outlined in Annex 1.</w:t>
      </w:r>
    </w:p>
    <w:p w14:paraId="03186CBB" w14:textId="77777777" w:rsidR="00424662" w:rsidRPr="00E50B44" w:rsidRDefault="00A67B50">
      <w:pPr>
        <w:pStyle w:val="Heading1"/>
        <w:numPr>
          <w:ilvl w:val="0"/>
          <w:numId w:val="2"/>
        </w:numPr>
        <w:rPr>
          <w:rFonts w:asciiTheme="minorHAnsi" w:hAnsiTheme="minorHAnsi" w:cstheme="minorHAnsi"/>
        </w:rPr>
      </w:pPr>
      <w:bookmarkStart w:id="2" w:name="_Toc219910320"/>
      <w:r w:rsidRPr="00E50B44">
        <w:rPr>
          <w:rFonts w:asciiTheme="minorHAnsi" w:hAnsiTheme="minorHAnsi" w:cstheme="minorHAnsi"/>
        </w:rPr>
        <w:lastRenderedPageBreak/>
        <w:t>Summarized achievements in terms of Organizational Development, Governance and Management</w:t>
      </w:r>
      <w:bookmarkEnd w:id="2"/>
    </w:p>
    <w:p w14:paraId="17BDFF17" w14:textId="5C369AC7" w:rsidR="00B90669" w:rsidRPr="00E50B44" w:rsidRDefault="00B90669" w:rsidP="00B43262">
      <w:pPr>
        <w:spacing w:before="280" w:after="280"/>
        <w:jc w:val="both"/>
        <w:rPr>
          <w:rFonts w:asciiTheme="minorHAnsi" w:hAnsiTheme="minorHAnsi" w:cstheme="minorHAnsi"/>
        </w:rPr>
      </w:pPr>
      <w:r w:rsidRPr="00E50B44">
        <w:rPr>
          <w:rFonts w:asciiTheme="minorHAnsi" w:hAnsiTheme="minorHAnsi" w:cstheme="minorHAnsi"/>
        </w:rPr>
        <w:t xml:space="preserve">The EAC RCE-VIHSCM secured a grant from the Deutsche Gesellschaft für </w:t>
      </w:r>
      <w:proofErr w:type="spellStart"/>
      <w:r w:rsidRPr="00E50B44">
        <w:rPr>
          <w:rFonts w:asciiTheme="minorHAnsi" w:hAnsiTheme="minorHAnsi" w:cstheme="minorHAnsi"/>
        </w:rPr>
        <w:t>Internationale</w:t>
      </w:r>
      <w:proofErr w:type="spellEnd"/>
      <w:r w:rsidRPr="00E50B44">
        <w:rPr>
          <w:rFonts w:asciiTheme="minorHAnsi" w:hAnsiTheme="minorHAnsi" w:cstheme="minorHAnsi"/>
        </w:rPr>
        <w:t xml:space="preserve"> Zusammenarbeit (GIZ) to support the initiative on Strengthening Regulatory Harmonization and Pooled Procurement for Increased Availability of Medical Commodities in the EAC Region. Negotiations commenced during the reporting period, with both parties expect to finalize the activities and corresponding budgets in due course. The support will be through two </w:t>
      </w:r>
      <w:r w:rsidR="004921E7" w:rsidRPr="00E50B44">
        <w:rPr>
          <w:rFonts w:asciiTheme="minorHAnsi" w:hAnsiTheme="minorHAnsi" w:cstheme="minorHAnsi"/>
        </w:rPr>
        <w:t>approaches</w:t>
      </w:r>
      <w:r w:rsidRPr="00E50B44">
        <w:rPr>
          <w:rFonts w:asciiTheme="minorHAnsi" w:hAnsiTheme="minorHAnsi" w:cstheme="minorHAnsi"/>
        </w:rPr>
        <w:t>, by direct funding of Euros 300,000 to support regional coordination (202</w:t>
      </w:r>
      <w:r w:rsidR="004921E7">
        <w:rPr>
          <w:rFonts w:asciiTheme="minorHAnsi" w:hAnsiTheme="minorHAnsi" w:cstheme="minorHAnsi"/>
        </w:rPr>
        <w:t>6</w:t>
      </w:r>
      <w:r w:rsidRPr="00E50B44">
        <w:rPr>
          <w:rFonts w:asciiTheme="minorHAnsi" w:hAnsiTheme="minorHAnsi" w:cstheme="minorHAnsi"/>
        </w:rPr>
        <w:t xml:space="preserve">-2027) and indirect funding through GOPA </w:t>
      </w:r>
      <w:r w:rsidR="004921E7">
        <w:rPr>
          <w:rFonts w:asciiTheme="minorHAnsi" w:hAnsiTheme="minorHAnsi" w:cstheme="minorHAnsi"/>
        </w:rPr>
        <w:t>World</w:t>
      </w:r>
      <w:r w:rsidR="00262D52">
        <w:rPr>
          <w:rFonts w:asciiTheme="minorHAnsi" w:hAnsiTheme="minorHAnsi" w:cstheme="minorHAnsi"/>
        </w:rPr>
        <w:t xml:space="preserve"> </w:t>
      </w:r>
      <w:r w:rsidR="004921E7">
        <w:rPr>
          <w:rFonts w:asciiTheme="minorHAnsi" w:hAnsiTheme="minorHAnsi" w:cstheme="minorHAnsi"/>
        </w:rPr>
        <w:t xml:space="preserve">Wide </w:t>
      </w:r>
      <w:r w:rsidRPr="00E50B44">
        <w:rPr>
          <w:rFonts w:asciiTheme="minorHAnsi" w:hAnsiTheme="minorHAnsi" w:cstheme="minorHAnsi"/>
        </w:rPr>
        <w:t xml:space="preserve">consulting </w:t>
      </w:r>
      <w:r w:rsidR="004921E7">
        <w:rPr>
          <w:rFonts w:asciiTheme="minorHAnsi" w:hAnsiTheme="minorHAnsi" w:cstheme="minorHAnsi"/>
        </w:rPr>
        <w:t xml:space="preserve">Group </w:t>
      </w:r>
      <w:r w:rsidRPr="00E50B44">
        <w:rPr>
          <w:rFonts w:asciiTheme="minorHAnsi" w:hAnsiTheme="minorHAnsi" w:cstheme="minorHAnsi"/>
        </w:rPr>
        <w:t>(2025-2028).</w:t>
      </w:r>
    </w:p>
    <w:p w14:paraId="6EEFC42F" w14:textId="77777777" w:rsidR="00B90669" w:rsidRPr="00E50B44" w:rsidRDefault="00B90669" w:rsidP="00B43262">
      <w:pPr>
        <w:spacing w:before="280" w:after="280"/>
        <w:jc w:val="both"/>
        <w:rPr>
          <w:rFonts w:asciiTheme="minorHAnsi" w:hAnsiTheme="minorHAnsi" w:cstheme="minorHAnsi"/>
        </w:rPr>
      </w:pPr>
      <w:r w:rsidRPr="00E50B44">
        <w:rPr>
          <w:rFonts w:asciiTheme="minorHAnsi" w:hAnsiTheme="minorHAnsi" w:cstheme="minorHAnsi"/>
        </w:rPr>
        <w:t xml:space="preserve">The Annual Work Plan and Budget for FY 2025–2026 was developed and submitted to the National Steering Committee for review and approval, in line with the established guidance on RCE performance. </w:t>
      </w:r>
    </w:p>
    <w:p w14:paraId="0E3C80AB" w14:textId="3B06C85C" w:rsidR="00B90669" w:rsidRPr="00E50B44" w:rsidRDefault="00D84879" w:rsidP="00B43262">
      <w:pPr>
        <w:spacing w:before="100" w:beforeAutospacing="1" w:after="100" w:afterAutospacing="1"/>
        <w:jc w:val="both"/>
        <w:rPr>
          <w:rFonts w:asciiTheme="minorHAnsi" w:hAnsiTheme="minorHAnsi" w:cstheme="minorHAnsi"/>
        </w:rPr>
      </w:pPr>
      <w:r w:rsidRPr="00E50B44">
        <w:rPr>
          <w:rFonts w:asciiTheme="minorHAnsi" w:hAnsiTheme="minorHAnsi" w:cstheme="minorHAnsi"/>
          <w:noProof/>
        </w:rPr>
        <w:drawing>
          <wp:anchor distT="0" distB="0" distL="114300" distR="114300" simplePos="0" relativeHeight="251662336" behindDoc="0" locked="0" layoutInCell="1" allowOverlap="1" wp14:anchorId="7E8E2EAF" wp14:editId="1D8DE4EE">
            <wp:simplePos x="0" y="0"/>
            <wp:positionH relativeFrom="margin">
              <wp:posOffset>395</wp:posOffset>
            </wp:positionH>
            <wp:positionV relativeFrom="paragraph">
              <wp:posOffset>652531</wp:posOffset>
            </wp:positionV>
            <wp:extent cx="5943600" cy="3343275"/>
            <wp:effectExtent l="0" t="0" r="0" b="9525"/>
            <wp:wrapThrough wrapText="bothSides">
              <wp:wrapPolygon edited="0">
                <wp:start x="0" y="0"/>
                <wp:lineTo x="0" y="21538"/>
                <wp:lineTo x="21531" y="21538"/>
                <wp:lineTo x="21531" y="0"/>
                <wp:lineTo x="0" y="0"/>
              </wp:wrapPolygon>
            </wp:wrapThrough>
            <wp:docPr id="2957292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29254" name="Picture 2957292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00B90669" w:rsidRPr="00E50B44">
        <w:rPr>
          <w:rFonts w:asciiTheme="minorHAnsi" w:hAnsiTheme="minorHAnsi" w:cstheme="minorHAnsi"/>
        </w:rPr>
        <w:t>As part of regional integration, the EAC RCE-VIHSCM participated in the exhibition held alongside the 1</w:t>
      </w:r>
      <w:r w:rsidR="00B90669" w:rsidRPr="00262D52">
        <w:rPr>
          <w:rFonts w:asciiTheme="minorHAnsi" w:hAnsiTheme="minorHAnsi" w:cstheme="minorHAnsi"/>
          <w:vertAlign w:val="superscript"/>
        </w:rPr>
        <w:t>st</w:t>
      </w:r>
      <w:r w:rsidR="00B90669" w:rsidRPr="00E50B44">
        <w:rPr>
          <w:rFonts w:asciiTheme="minorHAnsi" w:hAnsiTheme="minorHAnsi" w:cstheme="minorHAnsi"/>
        </w:rPr>
        <w:t xml:space="preserve"> Regional Ministerial Conference on the East African Common Higher Education Area (EACHEA).</w:t>
      </w:r>
    </w:p>
    <w:p w14:paraId="5D9A1AA4" w14:textId="4CCB5D36" w:rsidR="00B35A35" w:rsidRPr="00E50B44" w:rsidRDefault="00B35A35" w:rsidP="00B43262">
      <w:pPr>
        <w:spacing w:before="100" w:beforeAutospacing="1" w:after="100" w:afterAutospacing="1"/>
        <w:jc w:val="both"/>
        <w:rPr>
          <w:rFonts w:asciiTheme="minorHAnsi" w:hAnsiTheme="minorHAnsi" w:cstheme="minorHAnsi"/>
          <w:i/>
          <w:iCs/>
          <w:color w:val="44546A" w:themeColor="text2"/>
          <w:sz w:val="20"/>
          <w:szCs w:val="20"/>
        </w:rPr>
      </w:pPr>
      <w:r w:rsidRPr="00E50B44">
        <w:rPr>
          <w:rFonts w:asciiTheme="minorHAnsi" w:hAnsiTheme="minorHAnsi" w:cstheme="minorHAnsi"/>
          <w:i/>
          <w:iCs/>
          <w:color w:val="44546A" w:themeColor="text2"/>
          <w:sz w:val="20"/>
          <w:szCs w:val="20"/>
        </w:rPr>
        <w:t>Hon. Joseph Nsengimana, Rwanda Minister of Education (5th left), with senior education officials, visit</w:t>
      </w:r>
      <w:r w:rsidR="004921E7">
        <w:rPr>
          <w:rFonts w:asciiTheme="minorHAnsi" w:hAnsiTheme="minorHAnsi" w:cstheme="minorHAnsi"/>
          <w:i/>
          <w:iCs/>
          <w:color w:val="44546A" w:themeColor="text2"/>
          <w:sz w:val="20"/>
          <w:szCs w:val="20"/>
        </w:rPr>
        <w:t xml:space="preserve"> </w:t>
      </w:r>
      <w:r w:rsidRPr="00E50B44">
        <w:rPr>
          <w:rFonts w:asciiTheme="minorHAnsi" w:hAnsiTheme="minorHAnsi" w:cstheme="minorHAnsi"/>
          <w:i/>
          <w:iCs/>
          <w:color w:val="44546A" w:themeColor="text2"/>
          <w:sz w:val="20"/>
          <w:szCs w:val="20"/>
        </w:rPr>
        <w:t>the EAC RCE-VIHSCM stand at the EAC Common Higher Education Area (EACHEAC) exhibition in Kampala, Uganda (9–11 September 2025)</w:t>
      </w:r>
    </w:p>
    <w:p w14:paraId="32676EBB" w14:textId="7C00BDEF" w:rsidR="00A16CC2" w:rsidRPr="00E50B44" w:rsidRDefault="00A16CC2" w:rsidP="00A16CC2">
      <w:pPr>
        <w:spacing w:before="100" w:beforeAutospacing="1" w:after="100" w:afterAutospacing="1"/>
        <w:jc w:val="both"/>
        <w:rPr>
          <w:rFonts w:asciiTheme="minorHAnsi" w:hAnsiTheme="minorHAnsi" w:cstheme="minorHAnsi"/>
        </w:rPr>
      </w:pPr>
      <w:r w:rsidRPr="00E50B44">
        <w:rPr>
          <w:rFonts w:asciiTheme="minorHAnsi" w:hAnsiTheme="minorHAnsi" w:cstheme="minorHAnsi"/>
        </w:rPr>
        <w:t>From 18</w:t>
      </w:r>
      <w:r w:rsidRPr="00262D52">
        <w:rPr>
          <w:rFonts w:asciiTheme="minorHAnsi" w:hAnsiTheme="minorHAnsi" w:cstheme="minorHAnsi"/>
          <w:vertAlign w:val="superscript"/>
        </w:rPr>
        <w:t>th</w:t>
      </w:r>
      <w:r w:rsidRPr="00E50B44">
        <w:rPr>
          <w:rFonts w:asciiTheme="minorHAnsi" w:hAnsiTheme="minorHAnsi" w:cstheme="minorHAnsi"/>
        </w:rPr>
        <w:t xml:space="preserve"> to 22nd August 2025, a team from the Kenya Medical Training College conducted a study visit to Rwanda. During this visit, the EAC RCE-VIHSCM was engaged in discussions on potential academic and research collaborations, including joint curriculum development, staff and student exchanges, and research partnerships.</w:t>
      </w:r>
    </w:p>
    <w:p w14:paraId="7B4950D3" w14:textId="17F08913" w:rsidR="00A16CC2" w:rsidRPr="00E50B44" w:rsidRDefault="00D84879" w:rsidP="003D39C0">
      <w:pPr>
        <w:spacing w:before="100" w:beforeAutospacing="1" w:after="100" w:afterAutospacing="1"/>
        <w:jc w:val="both"/>
        <w:rPr>
          <w:rFonts w:asciiTheme="minorHAnsi" w:hAnsiTheme="minorHAnsi" w:cstheme="minorHAnsi"/>
          <w:i/>
          <w:iCs/>
          <w:color w:val="44546A" w:themeColor="text2"/>
          <w:sz w:val="20"/>
          <w:szCs w:val="20"/>
        </w:rPr>
      </w:pPr>
      <w:r w:rsidRPr="00E50B44">
        <w:rPr>
          <w:rFonts w:asciiTheme="minorHAnsi" w:hAnsiTheme="minorHAnsi" w:cstheme="minorHAnsi"/>
          <w:noProof/>
        </w:rPr>
        <w:lastRenderedPageBreak/>
        <w:drawing>
          <wp:anchor distT="0" distB="0" distL="114300" distR="114300" simplePos="0" relativeHeight="251660288" behindDoc="0" locked="0" layoutInCell="1" allowOverlap="1" wp14:anchorId="61178B25" wp14:editId="0764E2AD">
            <wp:simplePos x="0" y="0"/>
            <wp:positionH relativeFrom="margin">
              <wp:posOffset>0</wp:posOffset>
            </wp:positionH>
            <wp:positionV relativeFrom="paragraph">
              <wp:posOffset>41698</wp:posOffset>
            </wp:positionV>
            <wp:extent cx="5943600" cy="3343275"/>
            <wp:effectExtent l="0" t="0" r="0" b="9525"/>
            <wp:wrapThrough wrapText="bothSides">
              <wp:wrapPolygon edited="0">
                <wp:start x="0" y="0"/>
                <wp:lineTo x="0" y="21538"/>
                <wp:lineTo x="21531" y="21538"/>
                <wp:lineTo x="21531" y="0"/>
                <wp:lineTo x="0" y="0"/>
              </wp:wrapPolygon>
            </wp:wrapThrough>
            <wp:docPr id="14331849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84927" name="Picture 14331849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V relativeFrom="margin">
              <wp14:pctHeight>0</wp14:pctHeight>
            </wp14:sizeRelV>
          </wp:anchor>
        </w:drawing>
      </w:r>
      <w:r w:rsidR="00A16CC2" w:rsidRPr="00E50B44">
        <w:rPr>
          <w:rFonts w:asciiTheme="minorHAnsi" w:hAnsiTheme="minorHAnsi" w:cstheme="minorHAnsi"/>
          <w:i/>
          <w:iCs/>
          <w:color w:val="44546A" w:themeColor="text2"/>
          <w:sz w:val="20"/>
          <w:szCs w:val="20"/>
        </w:rPr>
        <w:t>Kenya Medical Training College (KMTC) delegation received at EAC RCE-VIHSCM on 21</w:t>
      </w:r>
      <w:r w:rsidR="00A16CC2" w:rsidRPr="00262D52">
        <w:rPr>
          <w:rFonts w:asciiTheme="minorHAnsi" w:hAnsiTheme="minorHAnsi" w:cstheme="minorHAnsi"/>
          <w:i/>
          <w:iCs/>
          <w:color w:val="44546A" w:themeColor="text2"/>
          <w:sz w:val="20"/>
          <w:szCs w:val="20"/>
          <w:vertAlign w:val="superscript"/>
        </w:rPr>
        <w:t>st</w:t>
      </w:r>
      <w:r w:rsidR="00A16CC2" w:rsidRPr="00E50B44">
        <w:rPr>
          <w:rFonts w:asciiTheme="minorHAnsi" w:hAnsiTheme="minorHAnsi" w:cstheme="minorHAnsi"/>
          <w:i/>
          <w:iCs/>
          <w:color w:val="44546A" w:themeColor="text2"/>
          <w:sz w:val="20"/>
          <w:szCs w:val="20"/>
        </w:rPr>
        <w:t xml:space="preserve"> August 2025 during their benchmarking study visit to the University of Rwanda EAC Cent</w:t>
      </w:r>
      <w:r w:rsidR="009016B1">
        <w:rPr>
          <w:rFonts w:asciiTheme="minorHAnsi" w:hAnsiTheme="minorHAnsi" w:cstheme="minorHAnsi"/>
          <w:i/>
          <w:iCs/>
          <w:color w:val="44546A" w:themeColor="text2"/>
          <w:sz w:val="20"/>
          <w:szCs w:val="20"/>
        </w:rPr>
        <w:t>e</w:t>
      </w:r>
      <w:r w:rsidR="00A16CC2" w:rsidRPr="00E50B44">
        <w:rPr>
          <w:rFonts w:asciiTheme="minorHAnsi" w:hAnsiTheme="minorHAnsi" w:cstheme="minorHAnsi"/>
          <w:i/>
          <w:iCs/>
          <w:color w:val="44546A" w:themeColor="text2"/>
          <w:sz w:val="20"/>
          <w:szCs w:val="20"/>
        </w:rPr>
        <w:t>rs of Excellence: Inset: Ms. Lucy Chebungei of KMTC and Mr. John Patrick Mwesigye of EAC RCE exchange mementos</w:t>
      </w:r>
    </w:p>
    <w:p w14:paraId="43DC6691" w14:textId="37840F59" w:rsidR="00D45699" w:rsidRPr="00E50B44" w:rsidRDefault="00D45699" w:rsidP="004D7095">
      <w:pPr>
        <w:pStyle w:val="NormalWeb"/>
        <w:jc w:val="both"/>
        <w:rPr>
          <w:rFonts w:asciiTheme="minorHAnsi" w:hAnsiTheme="minorHAnsi" w:cstheme="minorHAnsi"/>
        </w:rPr>
      </w:pPr>
      <w:r w:rsidRPr="00E50B44">
        <w:rPr>
          <w:rFonts w:asciiTheme="minorHAnsi" w:hAnsiTheme="minorHAnsi" w:cstheme="minorHAnsi"/>
        </w:rPr>
        <w:t xml:space="preserve">During the reporting period, a consultant was engaged to conduct the Mid-Term Review of the EAC RCE-VIHSCM Strategic Plan (2020–2029). At the time of reporting, the inception report had been approved, data collection </w:t>
      </w:r>
      <w:r w:rsidR="0018161F" w:rsidRPr="00E50B44">
        <w:rPr>
          <w:rFonts w:asciiTheme="minorHAnsi" w:hAnsiTheme="minorHAnsi" w:cstheme="minorHAnsi"/>
        </w:rPr>
        <w:t>was</w:t>
      </w:r>
      <w:r w:rsidRPr="00E50B44">
        <w:rPr>
          <w:rFonts w:asciiTheme="minorHAnsi" w:hAnsiTheme="minorHAnsi" w:cstheme="minorHAnsi"/>
        </w:rPr>
        <w:t xml:space="preserve"> ongoing, and data analysis </w:t>
      </w:r>
      <w:r w:rsidR="00F4182D" w:rsidRPr="00E50B44">
        <w:rPr>
          <w:rFonts w:asciiTheme="minorHAnsi" w:hAnsiTheme="minorHAnsi" w:cstheme="minorHAnsi"/>
        </w:rPr>
        <w:t>is</w:t>
      </w:r>
      <w:r w:rsidRPr="00E50B44">
        <w:rPr>
          <w:rFonts w:asciiTheme="minorHAnsi" w:hAnsiTheme="minorHAnsi" w:cstheme="minorHAnsi"/>
        </w:rPr>
        <w:t xml:space="preserve"> scheduled to commence in the first quarter of 2026.</w:t>
      </w:r>
    </w:p>
    <w:p w14:paraId="7957A8F5" w14:textId="77777777" w:rsidR="00D45699" w:rsidRPr="00E50B44" w:rsidRDefault="00D45699" w:rsidP="004D7095">
      <w:pPr>
        <w:pStyle w:val="NormalWeb"/>
        <w:jc w:val="both"/>
        <w:rPr>
          <w:rFonts w:asciiTheme="minorHAnsi" w:hAnsiTheme="minorHAnsi" w:cstheme="minorHAnsi"/>
        </w:rPr>
      </w:pPr>
      <w:r w:rsidRPr="00E50B44">
        <w:rPr>
          <w:rFonts w:asciiTheme="minorHAnsi" w:hAnsiTheme="minorHAnsi" w:cstheme="minorHAnsi"/>
        </w:rPr>
        <w:t>In addition, an external auditing firm was contracted to carry out the audit for the 2024–2025 financial year. The audit was completed successfully, and the EAC RCE-VIHSCM received an unqualified (clean) audit opinion.</w:t>
      </w:r>
    </w:p>
    <w:p w14:paraId="497107E2" w14:textId="1CB34995" w:rsidR="00C10563" w:rsidRPr="00E50B44" w:rsidRDefault="00A67B50" w:rsidP="004D7095">
      <w:pPr>
        <w:jc w:val="both"/>
        <w:rPr>
          <w:rFonts w:asciiTheme="minorHAnsi" w:eastAsia="Calibri" w:hAnsiTheme="minorHAnsi" w:cstheme="minorHAnsi"/>
          <w:highlight w:val="yellow"/>
        </w:rPr>
      </w:pPr>
      <w:r w:rsidRPr="00E50B44">
        <w:rPr>
          <w:rFonts w:asciiTheme="minorHAnsi" w:eastAsia="Calibri" w:hAnsiTheme="minorHAnsi" w:cstheme="minorHAnsi"/>
          <w:highlight w:val="white"/>
        </w:rPr>
        <w:t>The RCE produced and published a quarterly</w:t>
      </w:r>
      <w:r w:rsidRPr="00E50B44">
        <w:rPr>
          <w:rFonts w:asciiTheme="minorHAnsi" w:eastAsia="Calibri" w:hAnsiTheme="minorHAnsi" w:cstheme="minorHAnsi"/>
        </w:rPr>
        <w:t xml:space="preserve"> newsletter during the reporting period. To access the newsletter, please click the following link:</w:t>
      </w:r>
      <w:r w:rsidR="00C10563" w:rsidRPr="00E50B44">
        <w:rPr>
          <w:rFonts w:asciiTheme="minorHAnsi" w:eastAsia="Calibri" w:hAnsiTheme="minorHAnsi" w:cstheme="minorHAnsi"/>
        </w:rPr>
        <w:t xml:space="preserve"> </w:t>
      </w:r>
      <w:hyperlink r:id="rId15" w:history="1">
        <w:r w:rsidR="00091ADB" w:rsidRPr="00E50B44">
          <w:rPr>
            <w:rStyle w:val="Hyperlink"/>
            <w:rFonts w:asciiTheme="minorHAnsi" w:eastAsia="Calibri" w:hAnsiTheme="minorHAnsi" w:cstheme="minorHAnsi"/>
          </w:rPr>
          <w:t>EAC RCE-VIHSCM Quarterly Newsletter - Issue No.17</w:t>
        </w:r>
      </w:hyperlink>
      <w:r w:rsidR="00091ADB" w:rsidRPr="00E50B44" w:rsidDel="00043696">
        <w:rPr>
          <w:rFonts w:asciiTheme="minorHAnsi" w:eastAsia="Calibri" w:hAnsiTheme="minorHAnsi" w:cstheme="minorHAnsi"/>
        </w:rPr>
        <w:t xml:space="preserve"> </w:t>
      </w:r>
    </w:p>
    <w:p w14:paraId="600F48DB" w14:textId="77777777" w:rsidR="00D45699" w:rsidRPr="00E50B44" w:rsidRDefault="00D45699" w:rsidP="00E277C8">
      <w:pPr>
        <w:jc w:val="both"/>
        <w:rPr>
          <w:rFonts w:asciiTheme="minorHAnsi" w:eastAsia="Calibri" w:hAnsiTheme="minorHAnsi" w:cstheme="minorHAnsi"/>
          <w:highlight w:val="yellow"/>
        </w:rPr>
      </w:pPr>
    </w:p>
    <w:p w14:paraId="3ECFAE23" w14:textId="77777777" w:rsidR="00424662" w:rsidRPr="00E50B44" w:rsidRDefault="00A67B50">
      <w:pPr>
        <w:pStyle w:val="Heading1"/>
        <w:numPr>
          <w:ilvl w:val="0"/>
          <w:numId w:val="2"/>
        </w:numPr>
        <w:rPr>
          <w:rFonts w:asciiTheme="minorHAnsi" w:hAnsiTheme="minorHAnsi" w:cstheme="minorHAnsi"/>
        </w:rPr>
      </w:pPr>
      <w:bookmarkStart w:id="3" w:name="_Toc219910321"/>
      <w:r w:rsidRPr="00E50B44">
        <w:rPr>
          <w:rFonts w:asciiTheme="minorHAnsi" w:hAnsiTheme="minorHAnsi" w:cstheme="minorHAnsi"/>
        </w:rPr>
        <w:t>Summarized achievements in terms of training, research and technical assistance</w:t>
      </w:r>
      <w:bookmarkEnd w:id="3"/>
      <w:r w:rsidRPr="00E50B44">
        <w:rPr>
          <w:rFonts w:asciiTheme="minorHAnsi" w:hAnsiTheme="minorHAnsi" w:cstheme="minorHAnsi"/>
        </w:rPr>
        <w:t xml:space="preserve"> </w:t>
      </w:r>
    </w:p>
    <w:p w14:paraId="66573268" w14:textId="0FF145B2" w:rsidR="00D84879" w:rsidRPr="00E50B44" w:rsidRDefault="00D84879" w:rsidP="00B43262">
      <w:pPr>
        <w:pStyle w:val="ListParagraph"/>
        <w:numPr>
          <w:ilvl w:val="0"/>
          <w:numId w:val="3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A call for applications for the 2025–2026 academic year was launched, attracting 2,200 applicants. The selection of eligible candidates had been completed in the reporting period.</w:t>
      </w:r>
    </w:p>
    <w:p w14:paraId="3A35BBA1" w14:textId="47C70BC7" w:rsidR="00D84879" w:rsidRPr="00E50B44" w:rsidRDefault="00D84879" w:rsidP="00B43262">
      <w:pPr>
        <w:pStyle w:val="ListParagraph"/>
        <w:numPr>
          <w:ilvl w:val="0"/>
          <w:numId w:val="26"/>
        </w:numPr>
        <w:pBdr>
          <w:top w:val="nil"/>
          <w:left w:val="nil"/>
          <w:bottom w:val="nil"/>
          <w:right w:val="nil"/>
          <w:between w:val="nil"/>
        </w:pBdr>
        <w:spacing w:line="276" w:lineRule="auto"/>
        <w:jc w:val="both"/>
        <w:rPr>
          <w:rFonts w:asciiTheme="minorHAnsi" w:eastAsia="Calibri" w:hAnsiTheme="minorHAnsi" w:cstheme="minorHAnsi"/>
          <w:color w:val="000000"/>
          <w:highlight w:val="white"/>
        </w:rPr>
      </w:pPr>
      <w:r w:rsidRPr="00E50B44">
        <w:rPr>
          <w:rFonts w:asciiTheme="minorHAnsi" w:eastAsia="Calibri" w:hAnsiTheme="minorHAnsi" w:cstheme="minorHAnsi"/>
          <w:color w:val="000000"/>
        </w:rPr>
        <w:t>The EAC RCE-VIHSCM has enrolled 148 new students in four master’s programs, including the two newly developed programs (MSc in Vaccinology and MSc in Regulatory Affairs) in the academic year 2025–2026. These students include 124 scholars</w:t>
      </w:r>
      <w:r w:rsidR="009016B1">
        <w:rPr>
          <w:rFonts w:asciiTheme="minorHAnsi" w:eastAsia="Calibri" w:hAnsiTheme="minorHAnsi" w:cstheme="minorHAnsi"/>
          <w:color w:val="000000"/>
        </w:rPr>
        <w:t>hips</w:t>
      </w:r>
      <w:r w:rsidRPr="00E50B44">
        <w:rPr>
          <w:rFonts w:asciiTheme="minorHAnsi" w:eastAsia="Calibri" w:hAnsiTheme="minorHAnsi" w:cstheme="minorHAnsi"/>
          <w:color w:val="000000"/>
        </w:rPr>
        <w:t xml:space="preserve"> and 24 self-sponsored students. The induction program for newly enrolled students was conducted from 24</w:t>
      </w:r>
      <w:r w:rsidR="009016B1" w:rsidRPr="00262D52">
        <w:rPr>
          <w:rFonts w:asciiTheme="minorHAnsi" w:eastAsia="Calibri" w:hAnsiTheme="minorHAnsi" w:cstheme="minorHAnsi"/>
          <w:color w:val="000000"/>
          <w:vertAlign w:val="superscript"/>
        </w:rPr>
        <w:t>th</w:t>
      </w:r>
      <w:r w:rsidR="009016B1">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to 29</w:t>
      </w:r>
      <w:r w:rsidR="009016B1" w:rsidRPr="00262D52">
        <w:rPr>
          <w:rFonts w:asciiTheme="minorHAnsi" w:eastAsia="Calibri" w:hAnsiTheme="minorHAnsi" w:cstheme="minorHAnsi"/>
          <w:color w:val="000000"/>
          <w:vertAlign w:val="superscript"/>
        </w:rPr>
        <w:t>th</w:t>
      </w:r>
      <w:r w:rsidR="009016B1">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November 2025</w:t>
      </w:r>
      <w:r w:rsidRPr="00E50B44">
        <w:rPr>
          <w:rFonts w:asciiTheme="minorHAnsi" w:eastAsia="Calibri" w:hAnsiTheme="minorHAnsi" w:cstheme="minorHAnsi"/>
          <w:b/>
          <w:bCs/>
          <w:color w:val="000000"/>
        </w:rPr>
        <w:t>.</w:t>
      </w:r>
    </w:p>
    <w:p w14:paraId="1F4B715D" w14:textId="77777777" w:rsidR="00D84879" w:rsidRPr="00E50B44" w:rsidRDefault="00D84879" w:rsidP="00B43262">
      <w:pPr>
        <w:pStyle w:val="NormalWeb"/>
        <w:jc w:val="both"/>
        <w:rPr>
          <w:rFonts w:asciiTheme="minorHAnsi" w:hAnsiTheme="minorHAnsi" w:cstheme="minorHAnsi"/>
        </w:rPr>
      </w:pPr>
    </w:p>
    <w:p w14:paraId="0EE74D4A" w14:textId="73080D02" w:rsidR="00D84879" w:rsidRPr="00E50B44" w:rsidRDefault="00D84879" w:rsidP="00D84879">
      <w:pPr>
        <w:pStyle w:val="NormalWeb"/>
        <w:jc w:val="both"/>
        <w:rPr>
          <w:rFonts w:asciiTheme="minorHAnsi" w:hAnsiTheme="minorHAnsi" w:cstheme="minorHAnsi"/>
        </w:rPr>
      </w:pPr>
      <w:r w:rsidRPr="00E50B44">
        <w:rPr>
          <w:rFonts w:asciiTheme="minorHAnsi" w:hAnsiTheme="minorHAnsi" w:cstheme="minorHAnsi"/>
          <w:noProof/>
          <w:lang w:eastAsia="en-US"/>
        </w:rPr>
        <w:lastRenderedPageBreak/>
        <w:drawing>
          <wp:inline distT="0" distB="0" distL="0" distR="0" wp14:anchorId="10CACBF2" wp14:editId="49969D87">
            <wp:extent cx="5768975" cy="3370580"/>
            <wp:effectExtent l="0" t="0" r="0" b="0"/>
            <wp:docPr id="108167189" name="Picture 10816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8975" cy="3370580"/>
                    </a:xfrm>
                    <a:prstGeom prst="rect">
                      <a:avLst/>
                    </a:prstGeom>
                    <a:noFill/>
                    <a:ln>
                      <a:noFill/>
                    </a:ln>
                  </pic:spPr>
                </pic:pic>
              </a:graphicData>
            </a:graphic>
          </wp:inline>
        </w:drawing>
      </w:r>
    </w:p>
    <w:p w14:paraId="5D454FB7" w14:textId="6CE855C8" w:rsidR="00D84879" w:rsidRPr="00E50B44" w:rsidRDefault="00D84879" w:rsidP="00D84879">
      <w:pPr>
        <w:jc w:val="both"/>
        <w:rPr>
          <w:rFonts w:asciiTheme="minorHAnsi" w:hAnsiTheme="minorHAnsi" w:cstheme="minorHAnsi"/>
          <w:i/>
          <w:iCs/>
          <w:color w:val="44546A" w:themeColor="text2"/>
          <w:sz w:val="20"/>
          <w:szCs w:val="20"/>
        </w:rPr>
      </w:pPr>
      <w:r w:rsidRPr="00E50B44">
        <w:rPr>
          <w:rFonts w:asciiTheme="minorHAnsi" w:hAnsiTheme="minorHAnsi" w:cstheme="minorHAnsi"/>
          <w:i/>
          <w:iCs/>
          <w:color w:val="44546A" w:themeColor="text2"/>
          <w:sz w:val="20"/>
          <w:szCs w:val="20"/>
        </w:rPr>
        <w:t>Group photo of new Master’s program students from all EAC Partner States (in white) together with RCE staff (in black) during the induction week, held from 24–2</w:t>
      </w:r>
      <w:r w:rsidR="009E4FE6" w:rsidRPr="00E50B44">
        <w:rPr>
          <w:rFonts w:asciiTheme="minorHAnsi" w:hAnsiTheme="minorHAnsi" w:cstheme="minorHAnsi"/>
          <w:i/>
          <w:iCs/>
          <w:color w:val="44546A" w:themeColor="text2"/>
          <w:sz w:val="20"/>
          <w:szCs w:val="20"/>
        </w:rPr>
        <w:t>9</w:t>
      </w:r>
      <w:r w:rsidRPr="00E50B44">
        <w:rPr>
          <w:rFonts w:asciiTheme="minorHAnsi" w:hAnsiTheme="minorHAnsi" w:cstheme="minorHAnsi"/>
          <w:i/>
          <w:iCs/>
          <w:color w:val="44546A" w:themeColor="text2"/>
          <w:sz w:val="20"/>
          <w:szCs w:val="20"/>
        </w:rPr>
        <w:t xml:space="preserve"> November 2025 at the University of Rwanda, </w:t>
      </w:r>
      <w:proofErr w:type="spellStart"/>
      <w:r w:rsidRPr="00E50B44">
        <w:rPr>
          <w:rFonts w:asciiTheme="minorHAnsi" w:hAnsiTheme="minorHAnsi" w:cstheme="minorHAnsi"/>
          <w:i/>
          <w:iCs/>
          <w:color w:val="44546A" w:themeColor="text2"/>
          <w:sz w:val="20"/>
          <w:szCs w:val="20"/>
        </w:rPr>
        <w:t>Gikondo</w:t>
      </w:r>
      <w:proofErr w:type="spellEnd"/>
      <w:r w:rsidRPr="00E50B44">
        <w:rPr>
          <w:rFonts w:asciiTheme="minorHAnsi" w:hAnsiTheme="minorHAnsi" w:cstheme="minorHAnsi"/>
          <w:i/>
          <w:iCs/>
          <w:color w:val="44546A" w:themeColor="text2"/>
          <w:sz w:val="20"/>
          <w:szCs w:val="20"/>
        </w:rPr>
        <w:t xml:space="preserve"> Campus</w:t>
      </w:r>
    </w:p>
    <w:p w14:paraId="7A3ABCFC" w14:textId="5C680B48" w:rsidR="007B2777" w:rsidRPr="00E50B44" w:rsidRDefault="0050530C" w:rsidP="00B43262">
      <w:pPr>
        <w:pStyle w:val="NormalWeb"/>
        <w:jc w:val="both"/>
        <w:rPr>
          <w:rFonts w:asciiTheme="minorHAnsi" w:hAnsiTheme="minorHAnsi" w:cstheme="minorHAnsi"/>
        </w:rPr>
      </w:pPr>
      <w:r w:rsidRPr="00E50B44">
        <w:rPr>
          <w:rFonts w:asciiTheme="minorHAnsi" w:hAnsiTheme="minorHAnsi" w:cstheme="minorHAnsi"/>
        </w:rPr>
        <w:t>The graduation ceremony for the 5</w:t>
      </w:r>
      <w:r w:rsidRPr="00262D52">
        <w:rPr>
          <w:rFonts w:asciiTheme="minorHAnsi" w:hAnsiTheme="minorHAnsi" w:cstheme="minorHAnsi"/>
          <w:vertAlign w:val="superscript"/>
        </w:rPr>
        <w:t>th</w:t>
      </w:r>
      <w:r w:rsidR="009016B1">
        <w:rPr>
          <w:rFonts w:asciiTheme="minorHAnsi" w:hAnsiTheme="minorHAnsi" w:cstheme="minorHAnsi"/>
        </w:rPr>
        <w:t xml:space="preserve"> </w:t>
      </w:r>
      <w:r w:rsidRPr="00E50B44">
        <w:rPr>
          <w:rFonts w:asciiTheme="minorHAnsi" w:hAnsiTheme="minorHAnsi" w:cstheme="minorHAnsi"/>
        </w:rPr>
        <w:t>cohort of the Master of Health Supply Chain Management program was held on 17</w:t>
      </w:r>
      <w:r w:rsidR="009016B1" w:rsidRPr="00262D52">
        <w:rPr>
          <w:rFonts w:asciiTheme="minorHAnsi" w:hAnsiTheme="minorHAnsi" w:cstheme="minorHAnsi"/>
          <w:vertAlign w:val="superscript"/>
        </w:rPr>
        <w:t>th</w:t>
      </w:r>
      <w:r w:rsidR="009016B1">
        <w:rPr>
          <w:rFonts w:asciiTheme="minorHAnsi" w:hAnsiTheme="minorHAnsi" w:cstheme="minorHAnsi"/>
        </w:rPr>
        <w:t xml:space="preserve"> </w:t>
      </w:r>
      <w:r w:rsidRPr="00E50B44">
        <w:rPr>
          <w:rFonts w:asciiTheme="minorHAnsi" w:hAnsiTheme="minorHAnsi" w:cstheme="minorHAnsi"/>
        </w:rPr>
        <w:t>October 2025, during which 38 students successfully graduated.</w:t>
      </w:r>
      <w:r w:rsidR="007B2777">
        <w:rPr>
          <w:rFonts w:asciiTheme="minorHAnsi" w:hAnsiTheme="minorHAnsi" w:cstheme="minorHAnsi"/>
        </w:rPr>
        <w:t xml:space="preserve"> </w:t>
      </w:r>
      <w:r w:rsidR="007B2777" w:rsidRPr="00BD5749">
        <w:rPr>
          <w:rFonts w:asciiTheme="minorHAnsi" w:hAnsiTheme="minorHAnsi" w:cstheme="minorHAnsi"/>
        </w:rPr>
        <w:t xml:space="preserve">Although the indicator suggests a large number of graduates this academic year, MPAQA program did not graduate, and the two newly introduced </w:t>
      </w:r>
      <w:proofErr w:type="spellStart"/>
      <w:r w:rsidR="007B2777" w:rsidRPr="00BD5749">
        <w:rPr>
          <w:rFonts w:asciiTheme="minorHAnsi" w:hAnsiTheme="minorHAnsi" w:cstheme="minorHAnsi"/>
        </w:rPr>
        <w:t>program</w:t>
      </w:r>
      <w:r w:rsidR="0036086E" w:rsidRPr="00BD5749">
        <w:rPr>
          <w:rFonts w:asciiTheme="minorHAnsi" w:hAnsiTheme="minorHAnsi" w:cstheme="minorHAnsi"/>
        </w:rPr>
        <w:t>me</w:t>
      </w:r>
      <w:r w:rsidR="007B2777" w:rsidRPr="00BD5749">
        <w:rPr>
          <w:rFonts w:asciiTheme="minorHAnsi" w:hAnsiTheme="minorHAnsi" w:cstheme="minorHAnsi"/>
        </w:rPr>
        <w:t>s</w:t>
      </w:r>
      <w:proofErr w:type="spellEnd"/>
      <w:r w:rsidR="007B2777" w:rsidRPr="00BD5749">
        <w:rPr>
          <w:rFonts w:asciiTheme="minorHAnsi" w:hAnsiTheme="minorHAnsi" w:cstheme="minorHAnsi"/>
        </w:rPr>
        <w:t xml:space="preserve"> experienced delays in approval, which postponed their start and subsequently affected graduation numbers.</w:t>
      </w:r>
    </w:p>
    <w:p w14:paraId="68B43749" w14:textId="317BF837" w:rsidR="00B35A35" w:rsidRPr="00E50B44" w:rsidRDefault="00B35A35" w:rsidP="00D45699">
      <w:pPr>
        <w:pStyle w:val="NormalWeb"/>
        <w:jc w:val="both"/>
        <w:rPr>
          <w:rFonts w:asciiTheme="minorHAnsi" w:hAnsiTheme="minorHAnsi" w:cstheme="minorHAnsi"/>
        </w:rPr>
      </w:pPr>
      <w:r w:rsidRPr="00E50B44">
        <w:rPr>
          <w:rFonts w:asciiTheme="minorHAnsi" w:hAnsiTheme="minorHAnsi" w:cstheme="minorHAnsi"/>
          <w:noProof/>
          <w:lang w:eastAsia="en-US"/>
        </w:rPr>
        <w:drawing>
          <wp:anchor distT="0" distB="0" distL="114300" distR="114300" simplePos="0" relativeHeight="251664384" behindDoc="1" locked="0" layoutInCell="1" allowOverlap="1" wp14:anchorId="099FB7A2" wp14:editId="29301939">
            <wp:simplePos x="0" y="0"/>
            <wp:positionH relativeFrom="column">
              <wp:posOffset>0</wp:posOffset>
            </wp:positionH>
            <wp:positionV relativeFrom="paragraph">
              <wp:posOffset>212</wp:posOffset>
            </wp:positionV>
            <wp:extent cx="5943600" cy="3344545"/>
            <wp:effectExtent l="0" t="0" r="0" b="8255"/>
            <wp:wrapThrough wrapText="bothSides">
              <wp:wrapPolygon edited="0">
                <wp:start x="0" y="0"/>
                <wp:lineTo x="0" y="21530"/>
                <wp:lineTo x="21531" y="21530"/>
                <wp:lineTo x="21531" y="0"/>
                <wp:lineTo x="0" y="0"/>
              </wp:wrapPolygon>
            </wp:wrapThrough>
            <wp:docPr id="1032857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0B44">
        <w:rPr>
          <w:rFonts w:asciiTheme="minorHAnsi" w:hAnsiTheme="minorHAnsi" w:cstheme="minorHAnsi"/>
          <w:i/>
          <w:iCs/>
          <w:color w:val="44546A" w:themeColor="text2"/>
          <w:sz w:val="20"/>
          <w:szCs w:val="20"/>
        </w:rPr>
        <w:t>Proud graduates of the 5</w:t>
      </w:r>
      <w:r w:rsidRPr="00262D52">
        <w:rPr>
          <w:rFonts w:asciiTheme="minorHAnsi" w:hAnsiTheme="minorHAnsi" w:cstheme="minorHAnsi"/>
          <w:i/>
          <w:iCs/>
          <w:color w:val="44546A" w:themeColor="text2"/>
          <w:sz w:val="20"/>
          <w:szCs w:val="20"/>
          <w:vertAlign w:val="superscript"/>
        </w:rPr>
        <w:t>th</w:t>
      </w:r>
      <w:r w:rsidRPr="00E50B44">
        <w:rPr>
          <w:rFonts w:asciiTheme="minorHAnsi" w:hAnsiTheme="minorHAnsi" w:cstheme="minorHAnsi"/>
          <w:i/>
          <w:iCs/>
          <w:color w:val="44546A" w:themeColor="text2"/>
          <w:sz w:val="20"/>
          <w:szCs w:val="20"/>
        </w:rPr>
        <w:t xml:space="preserve"> cohort of the Master’s in Health Supply Chain Management (MHSCM) at the 11</w:t>
      </w:r>
      <w:r w:rsidRPr="00262D52">
        <w:rPr>
          <w:rFonts w:asciiTheme="minorHAnsi" w:hAnsiTheme="minorHAnsi" w:cstheme="minorHAnsi"/>
          <w:i/>
          <w:iCs/>
          <w:color w:val="44546A" w:themeColor="text2"/>
          <w:sz w:val="20"/>
          <w:szCs w:val="20"/>
          <w:vertAlign w:val="superscript"/>
        </w:rPr>
        <w:t>th</w:t>
      </w:r>
      <w:r w:rsidR="009016B1">
        <w:rPr>
          <w:rFonts w:asciiTheme="minorHAnsi" w:hAnsiTheme="minorHAnsi" w:cstheme="minorHAnsi"/>
          <w:i/>
          <w:iCs/>
          <w:color w:val="44546A" w:themeColor="text2"/>
          <w:sz w:val="20"/>
          <w:szCs w:val="20"/>
        </w:rPr>
        <w:t xml:space="preserve"> </w:t>
      </w:r>
      <w:r w:rsidRPr="00E50B44">
        <w:rPr>
          <w:rFonts w:asciiTheme="minorHAnsi" w:hAnsiTheme="minorHAnsi" w:cstheme="minorHAnsi"/>
          <w:i/>
          <w:iCs/>
          <w:color w:val="44546A" w:themeColor="text2"/>
          <w:sz w:val="20"/>
          <w:szCs w:val="20"/>
        </w:rPr>
        <w:t>University of Rwanda graduation ceremony</w:t>
      </w:r>
      <w:r w:rsidR="009016B1">
        <w:rPr>
          <w:rFonts w:asciiTheme="minorHAnsi" w:hAnsiTheme="minorHAnsi" w:cstheme="minorHAnsi"/>
          <w:i/>
          <w:iCs/>
          <w:color w:val="44546A" w:themeColor="text2"/>
          <w:sz w:val="20"/>
          <w:szCs w:val="20"/>
        </w:rPr>
        <w:t xml:space="preserve"> (17</w:t>
      </w:r>
      <w:r w:rsidR="009016B1" w:rsidRPr="00262D52">
        <w:rPr>
          <w:rFonts w:asciiTheme="minorHAnsi" w:hAnsiTheme="minorHAnsi" w:cstheme="minorHAnsi"/>
          <w:i/>
          <w:iCs/>
          <w:color w:val="44546A" w:themeColor="text2"/>
          <w:sz w:val="20"/>
          <w:szCs w:val="20"/>
          <w:vertAlign w:val="superscript"/>
        </w:rPr>
        <w:t>th</w:t>
      </w:r>
      <w:r w:rsidR="009016B1">
        <w:rPr>
          <w:rFonts w:asciiTheme="minorHAnsi" w:hAnsiTheme="minorHAnsi" w:cstheme="minorHAnsi"/>
          <w:i/>
          <w:iCs/>
          <w:color w:val="44546A" w:themeColor="text2"/>
          <w:sz w:val="20"/>
          <w:szCs w:val="20"/>
        </w:rPr>
        <w:t xml:space="preserve"> October 2025, at Huye Campus)</w:t>
      </w:r>
    </w:p>
    <w:p w14:paraId="54F605E8" w14:textId="32AE47C8"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 xml:space="preserve">The </w:t>
      </w:r>
      <w:r w:rsidR="009E4FE6" w:rsidRPr="00E50B44">
        <w:rPr>
          <w:rFonts w:asciiTheme="minorHAnsi" w:eastAsia="Calibri" w:hAnsiTheme="minorHAnsi" w:cstheme="minorHAnsi"/>
          <w:color w:val="000000"/>
        </w:rPr>
        <w:t>d</w:t>
      </w:r>
      <w:r w:rsidRPr="00E50B44">
        <w:rPr>
          <w:rFonts w:asciiTheme="minorHAnsi" w:eastAsia="Calibri" w:hAnsiTheme="minorHAnsi" w:cstheme="minorHAnsi"/>
          <w:color w:val="000000"/>
        </w:rPr>
        <w:t xml:space="preserve">evelopment of teaching materials </w:t>
      </w:r>
      <w:r w:rsidRPr="00E50B44">
        <w:rPr>
          <w:rFonts w:asciiTheme="minorHAnsi" w:eastAsia="Calibri" w:hAnsiTheme="minorHAnsi" w:cstheme="minorHAnsi"/>
        </w:rPr>
        <w:t>for the reviewed</w:t>
      </w:r>
      <w:r w:rsidRPr="00E50B44">
        <w:rPr>
          <w:rFonts w:asciiTheme="minorHAnsi" w:eastAsia="Calibri" w:hAnsiTheme="minorHAnsi" w:cstheme="minorHAnsi"/>
          <w:color w:val="000000"/>
        </w:rPr>
        <w:t xml:space="preserve"> </w:t>
      </w:r>
      <w:r w:rsidR="009E4FE6" w:rsidRPr="00E50B44">
        <w:rPr>
          <w:rFonts w:asciiTheme="minorHAnsi" w:eastAsia="Calibri" w:hAnsiTheme="minorHAnsi" w:cstheme="minorHAnsi"/>
          <w:color w:val="000000"/>
        </w:rPr>
        <w:t>M</w:t>
      </w:r>
      <w:r w:rsidRPr="00E50B44">
        <w:rPr>
          <w:rFonts w:asciiTheme="minorHAnsi" w:eastAsia="Calibri" w:hAnsiTheme="minorHAnsi" w:cstheme="minorHAnsi"/>
          <w:color w:val="000000"/>
        </w:rPr>
        <w:t xml:space="preserve">aster of Health Supply Chain Management was done </w:t>
      </w:r>
      <w:r w:rsidR="009E4FE6" w:rsidRPr="00E50B44">
        <w:rPr>
          <w:rFonts w:asciiTheme="minorHAnsi" w:eastAsia="Calibri" w:hAnsiTheme="minorHAnsi" w:cstheme="minorHAnsi"/>
          <w:color w:val="000000"/>
        </w:rPr>
        <w:t xml:space="preserve">during </w:t>
      </w:r>
      <w:r w:rsidRPr="00E50B44">
        <w:rPr>
          <w:rFonts w:asciiTheme="minorHAnsi" w:eastAsia="Calibri" w:hAnsiTheme="minorHAnsi" w:cstheme="minorHAnsi"/>
          <w:color w:val="000000"/>
        </w:rPr>
        <w:t xml:space="preserve">the week </w:t>
      </w:r>
      <w:r w:rsidR="00DC3122" w:rsidRPr="00E50B44">
        <w:rPr>
          <w:rFonts w:asciiTheme="minorHAnsi" w:eastAsia="Calibri" w:hAnsiTheme="minorHAnsi" w:cstheme="minorHAnsi"/>
          <w:color w:val="000000"/>
        </w:rPr>
        <w:t>of</w:t>
      </w:r>
      <w:r w:rsidRPr="00E50B44">
        <w:rPr>
          <w:rFonts w:asciiTheme="minorHAnsi" w:eastAsia="Calibri" w:hAnsiTheme="minorHAnsi" w:cstheme="minorHAnsi"/>
          <w:color w:val="000000"/>
        </w:rPr>
        <w:t xml:space="preserve"> July</w:t>
      </w:r>
      <w:r w:rsidR="009E4FE6" w:rsidRPr="00E50B44">
        <w:rPr>
          <w:rFonts w:asciiTheme="minorHAnsi" w:eastAsia="Calibri" w:hAnsiTheme="minorHAnsi" w:cstheme="minorHAnsi"/>
          <w:color w:val="000000"/>
        </w:rPr>
        <w:t xml:space="preserve"> 28</w:t>
      </w:r>
      <w:r w:rsidR="009E4FE6"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to August </w:t>
      </w:r>
      <w:r w:rsidR="009E4FE6" w:rsidRPr="00E50B44">
        <w:rPr>
          <w:rFonts w:asciiTheme="minorHAnsi" w:eastAsia="Calibri" w:hAnsiTheme="minorHAnsi" w:cstheme="minorHAnsi"/>
          <w:color w:val="000000"/>
        </w:rPr>
        <w:t>01</w:t>
      </w:r>
      <w:r w:rsidR="009E4FE6" w:rsidRPr="00E50B44">
        <w:rPr>
          <w:rFonts w:asciiTheme="minorHAnsi" w:eastAsia="Calibri" w:hAnsiTheme="minorHAnsi" w:cstheme="minorHAnsi"/>
          <w:color w:val="000000"/>
          <w:vertAlign w:val="superscript"/>
        </w:rPr>
        <w:t>st</w:t>
      </w:r>
      <w:r w:rsidR="009E4FE6"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2025.</w:t>
      </w:r>
    </w:p>
    <w:p w14:paraId="7D4D6CCB" w14:textId="1524E035"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 xml:space="preserve">The orientation of academic staff who are facilitating the </w:t>
      </w:r>
      <w:r w:rsidR="008C2460" w:rsidRPr="00E50B44">
        <w:rPr>
          <w:rFonts w:asciiTheme="minorHAnsi" w:eastAsia="Calibri" w:hAnsiTheme="minorHAnsi" w:cstheme="minorHAnsi"/>
          <w:color w:val="000000"/>
        </w:rPr>
        <w:t>first-year</w:t>
      </w:r>
      <w:r w:rsidRPr="00E50B44">
        <w:rPr>
          <w:rFonts w:asciiTheme="minorHAnsi" w:eastAsia="Calibri" w:hAnsiTheme="minorHAnsi" w:cstheme="minorHAnsi"/>
          <w:color w:val="000000"/>
        </w:rPr>
        <w:t xml:space="preserve"> modules of the MSc in Vaccinology and MSc in </w:t>
      </w:r>
      <w:r w:rsidR="00805C80" w:rsidRPr="00E50B44">
        <w:rPr>
          <w:rFonts w:asciiTheme="minorHAnsi" w:eastAsia="Calibri" w:hAnsiTheme="minorHAnsi" w:cstheme="minorHAnsi"/>
          <w:color w:val="000000"/>
        </w:rPr>
        <w:t xml:space="preserve">Medical Products </w:t>
      </w:r>
      <w:r w:rsidRPr="00E50B44">
        <w:rPr>
          <w:rFonts w:asciiTheme="minorHAnsi" w:eastAsia="Calibri" w:hAnsiTheme="minorHAnsi" w:cstheme="minorHAnsi"/>
          <w:color w:val="000000"/>
        </w:rPr>
        <w:t>Regulatory Affairs was organized from 21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to 25</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July 2025. </w:t>
      </w:r>
    </w:p>
    <w:p w14:paraId="1E53ADF2" w14:textId="77777777"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From 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to 5</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September 2025, a training program for Laboratory Technicians in Biomanufacturing Practices</w:t>
      </w:r>
      <w:r w:rsidRPr="00E50B44">
        <w:rPr>
          <w:rFonts w:asciiTheme="minorHAnsi" w:eastAsia="Calibri" w:hAnsiTheme="minorHAnsi" w:cstheme="minorHAnsi"/>
          <w:b/>
          <w:bCs/>
          <w:color w:val="000000"/>
        </w:rPr>
        <w:t xml:space="preserve"> </w:t>
      </w:r>
      <w:r w:rsidRPr="00E50B44">
        <w:rPr>
          <w:rFonts w:asciiTheme="minorHAnsi" w:eastAsia="Calibri" w:hAnsiTheme="minorHAnsi" w:cstheme="minorHAnsi"/>
          <w:color w:val="000000"/>
        </w:rPr>
        <w:t>was organized to support the effective delivery of laboratory-based modules. The training targeted technicians who will facilitate lab-based modules in the MPAQA</w:t>
      </w:r>
      <w:r w:rsidRPr="00E50B44">
        <w:rPr>
          <w:rFonts w:asciiTheme="minorHAnsi" w:eastAsia="Calibri" w:hAnsiTheme="minorHAnsi" w:cstheme="minorHAnsi"/>
          <w:b/>
          <w:bCs/>
          <w:color w:val="000000"/>
        </w:rPr>
        <w:t xml:space="preserve"> </w:t>
      </w:r>
      <w:r w:rsidRPr="00E50B44">
        <w:rPr>
          <w:rFonts w:asciiTheme="minorHAnsi" w:eastAsia="Calibri" w:hAnsiTheme="minorHAnsi" w:cstheme="minorHAnsi"/>
          <w:color w:val="000000"/>
        </w:rPr>
        <w:t>and MVAX programs.</w:t>
      </w:r>
    </w:p>
    <w:p w14:paraId="0B44DCAE" w14:textId="2D278A8E" w:rsidR="00D84879" w:rsidRPr="00E50B44" w:rsidRDefault="008C2460"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rPr>
        <w:t>Twenty-six</w:t>
      </w:r>
      <w:r w:rsidR="00D84879" w:rsidRPr="00E50B44">
        <w:rPr>
          <w:rFonts w:asciiTheme="minorHAnsi" w:eastAsia="Calibri" w:hAnsiTheme="minorHAnsi" w:cstheme="minorHAnsi"/>
        </w:rPr>
        <w:t xml:space="preserve"> (26) </w:t>
      </w:r>
      <w:r w:rsidR="00D84879" w:rsidRPr="00E50B44">
        <w:rPr>
          <w:rFonts w:asciiTheme="minorHAnsi" w:eastAsia="Calibri" w:hAnsiTheme="minorHAnsi" w:cstheme="minorHAnsi"/>
          <w:color w:val="000000"/>
        </w:rPr>
        <w:t>Master’s students from the</w:t>
      </w:r>
      <w:r w:rsidR="004D7095" w:rsidRPr="00E50B44">
        <w:rPr>
          <w:rFonts w:asciiTheme="minorHAnsi" w:eastAsia="Calibri" w:hAnsiTheme="minorHAnsi" w:cstheme="minorHAnsi"/>
          <w:color w:val="000000"/>
        </w:rPr>
        <w:t xml:space="preserve"> first </w:t>
      </w:r>
      <w:r w:rsidR="009016B1">
        <w:rPr>
          <w:rFonts w:asciiTheme="minorHAnsi" w:eastAsia="Calibri" w:hAnsiTheme="minorHAnsi" w:cstheme="minorHAnsi"/>
          <w:color w:val="000000"/>
        </w:rPr>
        <w:t>i</w:t>
      </w:r>
      <w:r w:rsidR="00D84879" w:rsidRPr="00E50B44">
        <w:rPr>
          <w:rFonts w:asciiTheme="minorHAnsi" w:eastAsia="Calibri" w:hAnsiTheme="minorHAnsi" w:cstheme="minorHAnsi"/>
          <w:color w:val="000000"/>
        </w:rPr>
        <w:t>ntake of the MSc in Pharmaceutical Analysis and Quality Assurance (MPAQA) completed two months’ industrial attachment. The industrial attachments were conducted in pharmaceutical and vaccines manufacturing industries and National Regulatory Agencies located in the EAC Partner States.</w:t>
      </w:r>
    </w:p>
    <w:p w14:paraId="6BD2C8CA" w14:textId="77777777"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End of semester two exams for MHSCM intake 7 were organized from 27</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to 31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October 2025</w:t>
      </w:r>
    </w:p>
    <w:p w14:paraId="106DD576" w14:textId="78F7A1B3"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Semester three face to face classes for MHSCM Intake 7 were conducted from 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to 14</w:t>
      </w:r>
      <w:r w:rsidR="004D72B2" w:rsidRPr="00E50B44">
        <w:rPr>
          <w:rFonts w:asciiTheme="minorHAnsi" w:eastAsia="Calibri" w:hAnsiTheme="minorHAnsi" w:cstheme="minorHAnsi"/>
          <w:color w:val="000000"/>
          <w:vertAlign w:val="superscript"/>
        </w:rPr>
        <w:t>th</w:t>
      </w:r>
      <w:r w:rsidR="004D72B2" w:rsidRPr="00E50B44">
        <w:rPr>
          <w:rFonts w:asciiTheme="minorHAnsi" w:eastAsia="Calibri" w:hAnsiTheme="minorHAnsi" w:cstheme="minorHAnsi"/>
          <w:color w:val="000000"/>
        </w:rPr>
        <w:t xml:space="preserve"> November</w:t>
      </w:r>
      <w:r w:rsidRPr="00E50B44">
        <w:rPr>
          <w:rFonts w:asciiTheme="minorHAnsi" w:eastAsia="Calibri" w:hAnsiTheme="minorHAnsi" w:cstheme="minorHAnsi"/>
          <w:color w:val="000000"/>
        </w:rPr>
        <w:t xml:space="preserve"> 2025.</w:t>
      </w:r>
    </w:p>
    <w:p w14:paraId="60A2CEE1" w14:textId="12576014"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 xml:space="preserve">Semester two laboratory </w:t>
      </w:r>
      <w:proofErr w:type="spellStart"/>
      <w:r w:rsidR="008C2460" w:rsidRPr="00E50B44">
        <w:rPr>
          <w:rFonts w:asciiTheme="minorHAnsi" w:eastAsia="Calibri" w:hAnsiTheme="minorHAnsi" w:cstheme="minorHAnsi"/>
          <w:color w:val="000000"/>
        </w:rPr>
        <w:t>practical</w:t>
      </w:r>
      <w:r w:rsidR="008932F9" w:rsidRPr="00E50B44">
        <w:rPr>
          <w:rFonts w:asciiTheme="minorHAnsi" w:eastAsia="Calibri" w:hAnsiTheme="minorHAnsi" w:cstheme="minorHAnsi"/>
          <w:color w:val="000000"/>
        </w:rPr>
        <w:t>s</w:t>
      </w:r>
      <w:proofErr w:type="spellEnd"/>
      <w:r w:rsidRPr="00E50B44">
        <w:rPr>
          <w:rFonts w:asciiTheme="minorHAnsi" w:eastAsia="Calibri" w:hAnsiTheme="minorHAnsi" w:cstheme="minorHAnsi"/>
          <w:color w:val="000000"/>
        </w:rPr>
        <w:t xml:space="preserve"> for MPAQA intake 2 were organized from 24</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to 28</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November 2025.</w:t>
      </w:r>
    </w:p>
    <w:p w14:paraId="60E784B9" w14:textId="77777777"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End of semester two exams for MPAQA intake 2 were organized from 01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to 05</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December 2025.</w:t>
      </w:r>
    </w:p>
    <w:p w14:paraId="7F680B8B" w14:textId="09B6C544" w:rsidR="00D84879" w:rsidRPr="00E50B44" w:rsidRDefault="00D84879" w:rsidP="004D7095">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Semester three face to face classes for MPAQA intake 2 were conducted from 8</w:t>
      </w:r>
      <w:proofErr w:type="gramStart"/>
      <w:r w:rsidRPr="00262D52">
        <w:rPr>
          <w:rFonts w:asciiTheme="minorHAnsi" w:eastAsia="Calibri" w:hAnsiTheme="minorHAnsi" w:cstheme="minorHAnsi"/>
          <w:color w:val="000000"/>
          <w:vertAlign w:val="superscript"/>
        </w:rPr>
        <w:t>th</w:t>
      </w:r>
      <w:r w:rsidR="00F51BA7">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 xml:space="preserve"> to</w:t>
      </w:r>
      <w:proofErr w:type="gramEnd"/>
      <w:r w:rsidRPr="00E50B44">
        <w:rPr>
          <w:rFonts w:asciiTheme="minorHAnsi" w:eastAsia="Calibri" w:hAnsiTheme="minorHAnsi" w:cstheme="minorHAnsi"/>
          <w:color w:val="000000"/>
        </w:rPr>
        <w:t xml:space="preserve"> 12</w:t>
      </w:r>
      <w:r w:rsidRPr="00262D52">
        <w:rPr>
          <w:rFonts w:asciiTheme="minorHAnsi" w:eastAsia="Calibri" w:hAnsiTheme="minorHAnsi" w:cstheme="minorHAnsi"/>
          <w:color w:val="000000"/>
          <w:vertAlign w:val="superscript"/>
        </w:rPr>
        <w:t>th</w:t>
      </w:r>
      <w:r w:rsidR="00F51BA7">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December 2025.</w:t>
      </w:r>
    </w:p>
    <w:p w14:paraId="558FC05E" w14:textId="77777777"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Semester one face-to-face classes for MHSCM Intake 8 and MRA Intake 1 were conducted from 01</w:t>
      </w:r>
      <w:r w:rsidRPr="00E50B44">
        <w:rPr>
          <w:rFonts w:asciiTheme="minorHAnsi" w:eastAsia="Calibri" w:hAnsiTheme="minorHAnsi" w:cstheme="minorHAnsi"/>
          <w:color w:val="000000"/>
          <w:vertAlign w:val="superscript"/>
        </w:rPr>
        <w:t>st</w:t>
      </w:r>
      <w:r w:rsidRPr="00E50B44">
        <w:rPr>
          <w:rFonts w:asciiTheme="minorHAnsi" w:eastAsia="Calibri" w:hAnsiTheme="minorHAnsi" w:cstheme="minorHAnsi"/>
          <w:color w:val="000000"/>
        </w:rPr>
        <w:t xml:space="preserve"> to 12</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December 2025.</w:t>
      </w:r>
    </w:p>
    <w:p w14:paraId="06D3AD25" w14:textId="43BA7807" w:rsidR="00D84879" w:rsidRPr="00E50B44" w:rsidRDefault="00D84879" w:rsidP="00D84879">
      <w:pPr>
        <w:numPr>
          <w:ilvl w:val="0"/>
          <w:numId w:val="26"/>
        </w:numPr>
        <w:pBdr>
          <w:top w:val="nil"/>
          <w:left w:val="nil"/>
          <w:bottom w:val="nil"/>
          <w:right w:val="nil"/>
          <w:between w:val="nil"/>
        </w:pBdr>
        <w:jc w:val="both"/>
        <w:rPr>
          <w:rFonts w:asciiTheme="minorHAnsi" w:eastAsia="Calibri" w:hAnsiTheme="minorHAnsi" w:cstheme="minorHAnsi"/>
          <w:color w:val="000000"/>
        </w:rPr>
      </w:pPr>
      <w:r w:rsidRPr="00E50B44">
        <w:rPr>
          <w:rFonts w:asciiTheme="minorHAnsi" w:eastAsia="Calibri" w:hAnsiTheme="minorHAnsi" w:cstheme="minorHAnsi"/>
          <w:color w:val="000000"/>
        </w:rPr>
        <w:t>Semester</w:t>
      </w:r>
      <w:r w:rsidR="008C2460"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one face-to-face classes for MVAX Intake 1 and MPAQA Intake 3 were conducted from 01</w:t>
      </w:r>
      <w:r w:rsidRPr="00262D52">
        <w:rPr>
          <w:rFonts w:asciiTheme="minorHAnsi" w:eastAsia="Calibri" w:hAnsiTheme="minorHAnsi" w:cstheme="minorHAnsi"/>
          <w:color w:val="000000"/>
          <w:vertAlign w:val="superscript"/>
        </w:rPr>
        <w:t>st</w:t>
      </w:r>
      <w:r w:rsidR="00F51BA7">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to 19</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December 2025.</w:t>
      </w:r>
    </w:p>
    <w:p w14:paraId="01A61380" w14:textId="6B4329A1" w:rsidR="00D84879" w:rsidRPr="00E50B44" w:rsidRDefault="00D84879" w:rsidP="00D84879">
      <w:pPr>
        <w:numPr>
          <w:ilvl w:val="0"/>
          <w:numId w:val="26"/>
        </w:numPr>
        <w:pBdr>
          <w:top w:val="nil"/>
          <w:left w:val="nil"/>
          <w:bottom w:val="nil"/>
          <w:right w:val="nil"/>
          <w:between w:val="nil"/>
        </w:pBdr>
        <w:spacing w:after="280" w:line="276" w:lineRule="auto"/>
        <w:jc w:val="both"/>
        <w:rPr>
          <w:rFonts w:asciiTheme="minorHAnsi" w:eastAsia="Calibri" w:hAnsiTheme="minorHAnsi" w:cstheme="minorHAnsi"/>
        </w:rPr>
      </w:pPr>
      <w:r w:rsidRPr="00E50B44">
        <w:rPr>
          <w:rFonts w:asciiTheme="minorHAnsi" w:eastAsia="Calibri" w:hAnsiTheme="minorHAnsi" w:cstheme="minorHAnsi"/>
        </w:rPr>
        <w:t xml:space="preserve">Between July </w:t>
      </w:r>
      <w:r w:rsidR="00F51BA7">
        <w:rPr>
          <w:rFonts w:asciiTheme="minorHAnsi" w:eastAsia="Calibri" w:hAnsiTheme="minorHAnsi" w:cstheme="minorHAnsi"/>
        </w:rPr>
        <w:t>and</w:t>
      </w:r>
      <w:r w:rsidRPr="00E50B44">
        <w:rPr>
          <w:rFonts w:asciiTheme="minorHAnsi" w:eastAsia="Calibri" w:hAnsiTheme="minorHAnsi" w:cstheme="minorHAnsi"/>
        </w:rPr>
        <w:t xml:space="preserve"> December 2025, the RCE continued to enhance the capacity of healthcare professionals across EAC Partner States by delivering short-term professional courses. During these six months, the RCE trained 7</w:t>
      </w:r>
      <w:r w:rsidR="00196A7C" w:rsidRPr="00E50B44">
        <w:rPr>
          <w:rFonts w:asciiTheme="minorHAnsi" w:eastAsia="Calibri" w:hAnsiTheme="minorHAnsi" w:cstheme="minorHAnsi"/>
        </w:rPr>
        <w:t>4</w:t>
      </w:r>
      <w:r w:rsidRPr="00E50B44">
        <w:rPr>
          <w:rFonts w:asciiTheme="minorHAnsi" w:eastAsia="Calibri" w:hAnsiTheme="minorHAnsi" w:cstheme="minorHAnsi"/>
        </w:rPr>
        <w:t xml:space="preserve"> healthcare professionals.  It is important to note that in this period, out of</w:t>
      </w:r>
      <w:r w:rsidRPr="00E50B44">
        <w:rPr>
          <w:rFonts w:asciiTheme="minorHAnsi" w:eastAsia="Calibri" w:hAnsiTheme="minorHAnsi" w:cstheme="minorHAnsi"/>
          <w:color w:val="EE0000"/>
        </w:rPr>
        <w:t xml:space="preserve"> </w:t>
      </w:r>
      <w:r w:rsidR="004D72B2" w:rsidRPr="00E50B44">
        <w:rPr>
          <w:rFonts w:asciiTheme="minorHAnsi" w:eastAsia="Calibri" w:hAnsiTheme="minorHAnsi" w:cstheme="minorHAnsi"/>
        </w:rPr>
        <w:t>74 trainees</w:t>
      </w:r>
      <w:r w:rsidRPr="00E50B44">
        <w:rPr>
          <w:rFonts w:asciiTheme="minorHAnsi" w:eastAsia="Calibri" w:hAnsiTheme="minorHAnsi" w:cstheme="minorHAnsi"/>
        </w:rPr>
        <w:t xml:space="preserve">, </w:t>
      </w:r>
      <w:r w:rsidR="00196A7C" w:rsidRPr="00E50B44">
        <w:rPr>
          <w:rFonts w:asciiTheme="minorHAnsi" w:eastAsia="Calibri" w:hAnsiTheme="minorHAnsi" w:cstheme="minorHAnsi"/>
        </w:rPr>
        <w:t>30</w:t>
      </w:r>
      <w:r w:rsidR="008C2460" w:rsidRPr="00E50B44">
        <w:rPr>
          <w:rFonts w:asciiTheme="minorHAnsi" w:eastAsia="Calibri" w:hAnsiTheme="minorHAnsi" w:cstheme="minorHAnsi"/>
        </w:rPr>
        <w:t xml:space="preserve"> </w:t>
      </w:r>
      <w:r w:rsidRPr="00E50B44">
        <w:rPr>
          <w:rFonts w:asciiTheme="minorHAnsi" w:eastAsia="Calibri" w:hAnsiTheme="minorHAnsi" w:cstheme="minorHAnsi"/>
        </w:rPr>
        <w:t xml:space="preserve">are females, representing </w:t>
      </w:r>
      <w:r w:rsidR="00196A7C" w:rsidRPr="00E50B44">
        <w:rPr>
          <w:rFonts w:asciiTheme="minorHAnsi" w:eastAsia="Calibri" w:hAnsiTheme="minorHAnsi" w:cstheme="minorHAnsi"/>
        </w:rPr>
        <w:t>40.5</w:t>
      </w:r>
      <w:r w:rsidRPr="00E50B44">
        <w:rPr>
          <w:rFonts w:asciiTheme="minorHAnsi" w:eastAsia="Calibri" w:hAnsiTheme="minorHAnsi" w:cstheme="minorHAnsi"/>
        </w:rPr>
        <w:t>% of the total number of trainees.  From this number, the total</w:t>
      </w:r>
      <w:r w:rsidR="00DF7387" w:rsidRPr="00E50B44">
        <w:rPr>
          <w:rFonts w:asciiTheme="minorHAnsi" w:eastAsia="Calibri" w:hAnsiTheme="minorHAnsi" w:cstheme="minorHAnsi"/>
        </w:rPr>
        <w:t xml:space="preserve"> (cumulative) </w:t>
      </w:r>
      <w:r w:rsidRPr="00E50B44">
        <w:rPr>
          <w:rFonts w:asciiTheme="minorHAnsi" w:eastAsia="Calibri" w:hAnsiTheme="minorHAnsi" w:cstheme="minorHAnsi"/>
        </w:rPr>
        <w:t xml:space="preserve">number of trainees </w:t>
      </w:r>
      <w:r w:rsidR="00DF7387" w:rsidRPr="00E50B44">
        <w:rPr>
          <w:rFonts w:asciiTheme="minorHAnsi" w:eastAsia="Calibri" w:hAnsiTheme="minorHAnsi" w:cstheme="minorHAnsi"/>
        </w:rPr>
        <w:t>since the establishment has reached</w:t>
      </w:r>
      <w:r w:rsidRPr="00E50B44">
        <w:rPr>
          <w:rFonts w:asciiTheme="minorHAnsi" w:eastAsia="Calibri" w:hAnsiTheme="minorHAnsi" w:cstheme="minorHAnsi"/>
        </w:rPr>
        <w:t xml:space="preserve"> 2,9</w:t>
      </w:r>
      <w:r w:rsidR="00DF7387" w:rsidRPr="00E50B44">
        <w:rPr>
          <w:rFonts w:asciiTheme="minorHAnsi" w:eastAsia="Calibri" w:hAnsiTheme="minorHAnsi" w:cstheme="minorHAnsi"/>
        </w:rPr>
        <w:t>7</w:t>
      </w:r>
      <w:r w:rsidR="00C35639" w:rsidRPr="00E50B44">
        <w:rPr>
          <w:rFonts w:asciiTheme="minorHAnsi" w:eastAsia="Calibri" w:hAnsiTheme="minorHAnsi" w:cstheme="minorHAnsi"/>
        </w:rPr>
        <w:t>8</w:t>
      </w:r>
      <w:r w:rsidRPr="00E50B44">
        <w:rPr>
          <w:rFonts w:asciiTheme="minorHAnsi" w:eastAsia="Calibri" w:hAnsiTheme="minorHAnsi" w:cstheme="minorHAnsi"/>
        </w:rPr>
        <w:t>.</w:t>
      </w:r>
    </w:p>
    <w:p w14:paraId="609BD502" w14:textId="498A502B" w:rsidR="00CE7EF8" w:rsidRPr="00E50B44" w:rsidRDefault="00FE361E" w:rsidP="00CB22E0">
      <w:pPr>
        <w:pBdr>
          <w:top w:val="nil"/>
          <w:left w:val="nil"/>
          <w:bottom w:val="nil"/>
          <w:right w:val="nil"/>
          <w:between w:val="nil"/>
        </w:pBdr>
        <w:spacing w:after="280" w:line="276" w:lineRule="auto"/>
        <w:jc w:val="both"/>
        <w:rPr>
          <w:rFonts w:asciiTheme="minorHAnsi" w:eastAsia="Calibri" w:hAnsiTheme="minorHAnsi" w:cstheme="minorHAnsi"/>
        </w:rPr>
      </w:pPr>
      <w:r w:rsidRPr="00E50B44">
        <w:rPr>
          <w:rFonts w:asciiTheme="minorHAnsi" w:eastAsia="Calibri" w:hAnsiTheme="minorHAnsi" w:cstheme="minorHAnsi"/>
        </w:rPr>
        <w:t>The table below provides details of trainings offered, the number of trainees by country and by gender between J</w:t>
      </w:r>
      <w:r w:rsidR="008A38E4" w:rsidRPr="00E50B44">
        <w:rPr>
          <w:rFonts w:asciiTheme="minorHAnsi" w:eastAsia="Calibri" w:hAnsiTheme="minorHAnsi" w:cstheme="minorHAnsi"/>
        </w:rPr>
        <w:t xml:space="preserve">uly to December </w:t>
      </w:r>
      <w:r w:rsidRPr="00E50B44">
        <w:rPr>
          <w:rFonts w:asciiTheme="minorHAnsi" w:eastAsia="Calibri" w:hAnsiTheme="minorHAnsi" w:cstheme="minorHAnsi"/>
        </w:rPr>
        <w:t>2025.</w:t>
      </w:r>
    </w:p>
    <w:p w14:paraId="6889D14D" w14:textId="77777777" w:rsidR="00B43262" w:rsidRPr="00E50B44" w:rsidRDefault="00B43262">
      <w:pPr>
        <w:rPr>
          <w:rFonts w:asciiTheme="minorHAnsi" w:eastAsia="Calibri" w:hAnsiTheme="minorHAnsi" w:cstheme="minorHAnsi"/>
          <w:b/>
        </w:rPr>
      </w:pPr>
      <w:r w:rsidRPr="00E50B44">
        <w:rPr>
          <w:rFonts w:asciiTheme="minorHAnsi" w:eastAsia="Calibri" w:hAnsiTheme="minorHAnsi" w:cstheme="minorHAnsi"/>
          <w:b/>
        </w:rPr>
        <w:br w:type="page"/>
      </w:r>
    </w:p>
    <w:p w14:paraId="3CF148BB" w14:textId="5EBBDFE9" w:rsidR="00424662" w:rsidRPr="00E50B44" w:rsidRDefault="00A67B50">
      <w:pPr>
        <w:rPr>
          <w:rFonts w:asciiTheme="minorHAnsi" w:eastAsia="Calibri" w:hAnsiTheme="minorHAnsi" w:cstheme="minorHAnsi"/>
          <w:b/>
        </w:rPr>
      </w:pPr>
      <w:r w:rsidRPr="00E50B44">
        <w:rPr>
          <w:rFonts w:asciiTheme="minorHAnsi" w:eastAsia="Calibri" w:hAnsiTheme="minorHAnsi" w:cstheme="minorHAnsi"/>
          <w:b/>
        </w:rPr>
        <w:lastRenderedPageBreak/>
        <w:t>Table 1: Type of short courses by country and gender</w:t>
      </w:r>
      <w:r w:rsidR="005272A4" w:rsidRPr="00E50B44">
        <w:rPr>
          <w:rFonts w:asciiTheme="minorHAnsi" w:eastAsia="Calibri" w:hAnsiTheme="minorHAnsi" w:cstheme="minorHAnsi"/>
          <w:b/>
        </w:rPr>
        <w:t xml:space="preserve"> July to December 2025</w:t>
      </w:r>
    </w:p>
    <w:p w14:paraId="381DC634" w14:textId="77777777" w:rsidR="008C2460" w:rsidRPr="00E50B44" w:rsidRDefault="008C2460">
      <w:pPr>
        <w:rPr>
          <w:rFonts w:asciiTheme="minorHAnsi" w:eastAsia="Calibri" w:hAnsiTheme="minorHAnsi" w:cstheme="minorHAnsi"/>
          <w:b/>
        </w:rPr>
      </w:pPr>
    </w:p>
    <w:tbl>
      <w:tblPr>
        <w:tblW w:w="8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3"/>
        <w:gridCol w:w="2552"/>
        <w:gridCol w:w="378"/>
        <w:gridCol w:w="236"/>
        <w:gridCol w:w="281"/>
        <w:gridCol w:w="236"/>
        <w:gridCol w:w="429"/>
        <w:gridCol w:w="283"/>
        <w:gridCol w:w="369"/>
        <w:gridCol w:w="300"/>
        <w:gridCol w:w="236"/>
        <w:gridCol w:w="236"/>
        <w:gridCol w:w="335"/>
        <w:gridCol w:w="509"/>
        <w:gridCol w:w="379"/>
        <w:gridCol w:w="390"/>
        <w:gridCol w:w="365"/>
        <w:gridCol w:w="344"/>
        <w:gridCol w:w="648"/>
      </w:tblGrid>
      <w:tr w:rsidR="008C2460" w:rsidRPr="00E50B44" w14:paraId="0F846000" w14:textId="77777777" w:rsidTr="004D7095">
        <w:trPr>
          <w:trHeight w:val="501"/>
        </w:trPr>
        <w:tc>
          <w:tcPr>
            <w:tcW w:w="273" w:type="dxa"/>
            <w:vMerge w:val="restart"/>
          </w:tcPr>
          <w:p w14:paraId="5C1FDD0B"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 xml:space="preserve">No </w:t>
            </w:r>
          </w:p>
        </w:tc>
        <w:tc>
          <w:tcPr>
            <w:tcW w:w="2552" w:type="dxa"/>
            <w:vMerge w:val="restart"/>
          </w:tcPr>
          <w:p w14:paraId="4D6FD9C5"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Course Name/Type</w:t>
            </w:r>
          </w:p>
        </w:tc>
        <w:tc>
          <w:tcPr>
            <w:tcW w:w="614" w:type="dxa"/>
            <w:gridSpan w:val="2"/>
          </w:tcPr>
          <w:p w14:paraId="57022E2F"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Burundi</w:t>
            </w:r>
          </w:p>
        </w:tc>
        <w:tc>
          <w:tcPr>
            <w:tcW w:w="517" w:type="dxa"/>
            <w:gridSpan w:val="2"/>
          </w:tcPr>
          <w:p w14:paraId="09B2B631"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Kenya</w:t>
            </w:r>
          </w:p>
        </w:tc>
        <w:tc>
          <w:tcPr>
            <w:tcW w:w="712" w:type="dxa"/>
            <w:gridSpan w:val="2"/>
          </w:tcPr>
          <w:p w14:paraId="2804259B"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Rwanda</w:t>
            </w:r>
          </w:p>
        </w:tc>
        <w:tc>
          <w:tcPr>
            <w:tcW w:w="669" w:type="dxa"/>
            <w:gridSpan w:val="2"/>
          </w:tcPr>
          <w:p w14:paraId="422380C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South Sudan</w:t>
            </w:r>
          </w:p>
        </w:tc>
        <w:tc>
          <w:tcPr>
            <w:tcW w:w="472" w:type="dxa"/>
            <w:gridSpan w:val="2"/>
          </w:tcPr>
          <w:p w14:paraId="67111BF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URT</w:t>
            </w:r>
          </w:p>
        </w:tc>
        <w:tc>
          <w:tcPr>
            <w:tcW w:w="844" w:type="dxa"/>
            <w:gridSpan w:val="2"/>
          </w:tcPr>
          <w:p w14:paraId="166B280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Uganda</w:t>
            </w:r>
          </w:p>
        </w:tc>
        <w:tc>
          <w:tcPr>
            <w:tcW w:w="769" w:type="dxa"/>
            <w:gridSpan w:val="2"/>
          </w:tcPr>
          <w:p w14:paraId="27EC5995" w14:textId="2EECDF4E"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Fed.</w:t>
            </w:r>
            <w:r w:rsidR="00393917" w:rsidRPr="00E50B44">
              <w:rPr>
                <w:rFonts w:asciiTheme="minorHAnsi" w:eastAsia="Calibri" w:hAnsiTheme="minorHAnsi" w:cstheme="minorHAnsi"/>
                <w:color w:val="000000"/>
                <w:sz w:val="20"/>
                <w:szCs w:val="20"/>
              </w:rPr>
              <w:t xml:space="preserve"> </w:t>
            </w:r>
            <w:r w:rsidRPr="00E50B44">
              <w:rPr>
                <w:rFonts w:asciiTheme="minorHAnsi" w:eastAsia="Calibri" w:hAnsiTheme="minorHAnsi" w:cstheme="minorHAnsi"/>
                <w:color w:val="000000"/>
                <w:sz w:val="20"/>
                <w:szCs w:val="20"/>
              </w:rPr>
              <w:t>Rep. Somalia</w:t>
            </w:r>
          </w:p>
        </w:tc>
        <w:tc>
          <w:tcPr>
            <w:tcW w:w="709" w:type="dxa"/>
            <w:gridSpan w:val="2"/>
          </w:tcPr>
          <w:p w14:paraId="3135815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DRC</w:t>
            </w:r>
          </w:p>
        </w:tc>
        <w:tc>
          <w:tcPr>
            <w:tcW w:w="648" w:type="dxa"/>
          </w:tcPr>
          <w:p w14:paraId="6CAEF89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Total trainees</w:t>
            </w:r>
          </w:p>
        </w:tc>
      </w:tr>
      <w:tr w:rsidR="008C2460" w:rsidRPr="00E50B44" w14:paraId="191637F7" w14:textId="77777777" w:rsidTr="004D7095">
        <w:trPr>
          <w:trHeight w:val="340"/>
        </w:trPr>
        <w:tc>
          <w:tcPr>
            <w:tcW w:w="273" w:type="dxa"/>
            <w:vMerge/>
          </w:tcPr>
          <w:p w14:paraId="6463A60E" w14:textId="77777777" w:rsidR="008C2460" w:rsidRPr="00E50B44" w:rsidRDefault="008C2460" w:rsidP="008825A2">
            <w:pPr>
              <w:widowControl w:val="0"/>
              <w:pBdr>
                <w:top w:val="nil"/>
                <w:left w:val="nil"/>
                <w:bottom w:val="nil"/>
                <w:right w:val="nil"/>
                <w:between w:val="nil"/>
              </w:pBdr>
              <w:spacing w:line="276" w:lineRule="auto"/>
              <w:rPr>
                <w:rFonts w:asciiTheme="minorHAnsi" w:eastAsia="Calibri" w:hAnsiTheme="minorHAnsi" w:cstheme="minorHAnsi"/>
                <w:color w:val="000000"/>
                <w:sz w:val="20"/>
                <w:szCs w:val="20"/>
              </w:rPr>
            </w:pPr>
          </w:p>
        </w:tc>
        <w:tc>
          <w:tcPr>
            <w:tcW w:w="2552" w:type="dxa"/>
            <w:vMerge/>
          </w:tcPr>
          <w:p w14:paraId="5DE660EB" w14:textId="77777777" w:rsidR="008C2460" w:rsidRPr="00E50B44" w:rsidRDefault="008C2460" w:rsidP="008825A2">
            <w:pPr>
              <w:widowControl w:val="0"/>
              <w:pBdr>
                <w:top w:val="nil"/>
                <w:left w:val="nil"/>
                <w:bottom w:val="nil"/>
                <w:right w:val="nil"/>
                <w:between w:val="nil"/>
              </w:pBdr>
              <w:spacing w:line="276" w:lineRule="auto"/>
              <w:rPr>
                <w:rFonts w:asciiTheme="minorHAnsi" w:eastAsia="Calibri" w:hAnsiTheme="minorHAnsi" w:cstheme="minorHAnsi"/>
                <w:color w:val="000000"/>
                <w:sz w:val="20"/>
                <w:szCs w:val="20"/>
              </w:rPr>
            </w:pPr>
          </w:p>
        </w:tc>
        <w:tc>
          <w:tcPr>
            <w:tcW w:w="378" w:type="dxa"/>
          </w:tcPr>
          <w:p w14:paraId="6A20FE8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236" w:type="dxa"/>
          </w:tcPr>
          <w:p w14:paraId="0ED21F4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281" w:type="dxa"/>
          </w:tcPr>
          <w:p w14:paraId="2E066ED0"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236" w:type="dxa"/>
          </w:tcPr>
          <w:p w14:paraId="47D5E5BF"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429" w:type="dxa"/>
          </w:tcPr>
          <w:p w14:paraId="73DBB57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283" w:type="dxa"/>
          </w:tcPr>
          <w:p w14:paraId="4ECD7158"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369" w:type="dxa"/>
          </w:tcPr>
          <w:p w14:paraId="3A82120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300" w:type="dxa"/>
          </w:tcPr>
          <w:p w14:paraId="2AF9DD2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236" w:type="dxa"/>
          </w:tcPr>
          <w:p w14:paraId="4EA5CF6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236" w:type="dxa"/>
          </w:tcPr>
          <w:p w14:paraId="4A1258A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335" w:type="dxa"/>
          </w:tcPr>
          <w:p w14:paraId="3CE05F14"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509" w:type="dxa"/>
          </w:tcPr>
          <w:p w14:paraId="06AC5CA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379" w:type="dxa"/>
          </w:tcPr>
          <w:p w14:paraId="1D6A6894"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390" w:type="dxa"/>
          </w:tcPr>
          <w:p w14:paraId="163AB250"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365" w:type="dxa"/>
          </w:tcPr>
          <w:p w14:paraId="64D7518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w:t>
            </w:r>
          </w:p>
        </w:tc>
        <w:tc>
          <w:tcPr>
            <w:tcW w:w="344" w:type="dxa"/>
          </w:tcPr>
          <w:p w14:paraId="3360415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F</w:t>
            </w:r>
          </w:p>
        </w:tc>
        <w:tc>
          <w:tcPr>
            <w:tcW w:w="648" w:type="dxa"/>
          </w:tcPr>
          <w:p w14:paraId="0EB6E259"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M&amp;F</w:t>
            </w:r>
          </w:p>
        </w:tc>
      </w:tr>
      <w:tr w:rsidR="008C2460" w:rsidRPr="00E50B44" w14:paraId="19FA18B2" w14:textId="77777777" w:rsidTr="004D7095">
        <w:trPr>
          <w:trHeight w:val="53"/>
        </w:trPr>
        <w:tc>
          <w:tcPr>
            <w:tcW w:w="273" w:type="dxa"/>
          </w:tcPr>
          <w:p w14:paraId="046DCB1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2552" w:type="dxa"/>
          </w:tcPr>
          <w:p w14:paraId="0314C1FE"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Supply Chain System Design/Optimization and Use of SCANIT Tool</w:t>
            </w:r>
          </w:p>
        </w:tc>
        <w:tc>
          <w:tcPr>
            <w:tcW w:w="378" w:type="dxa"/>
          </w:tcPr>
          <w:p w14:paraId="4E62ED30"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236" w:type="dxa"/>
          </w:tcPr>
          <w:p w14:paraId="443221F5"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281" w:type="dxa"/>
          </w:tcPr>
          <w:p w14:paraId="524D847A"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1</w:t>
            </w:r>
          </w:p>
        </w:tc>
        <w:tc>
          <w:tcPr>
            <w:tcW w:w="236" w:type="dxa"/>
          </w:tcPr>
          <w:p w14:paraId="02E0194F"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429" w:type="dxa"/>
          </w:tcPr>
          <w:p w14:paraId="6A37AF22"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283" w:type="dxa"/>
          </w:tcPr>
          <w:p w14:paraId="75469779"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4</w:t>
            </w:r>
          </w:p>
        </w:tc>
        <w:tc>
          <w:tcPr>
            <w:tcW w:w="369" w:type="dxa"/>
          </w:tcPr>
          <w:p w14:paraId="302DF1EC"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2</w:t>
            </w:r>
          </w:p>
        </w:tc>
        <w:tc>
          <w:tcPr>
            <w:tcW w:w="300" w:type="dxa"/>
          </w:tcPr>
          <w:p w14:paraId="6DA6B30A"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236" w:type="dxa"/>
          </w:tcPr>
          <w:p w14:paraId="2F2F6B56"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2</w:t>
            </w:r>
          </w:p>
        </w:tc>
        <w:tc>
          <w:tcPr>
            <w:tcW w:w="236" w:type="dxa"/>
          </w:tcPr>
          <w:p w14:paraId="4935A0E0"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1</w:t>
            </w:r>
          </w:p>
        </w:tc>
        <w:tc>
          <w:tcPr>
            <w:tcW w:w="335" w:type="dxa"/>
          </w:tcPr>
          <w:p w14:paraId="29699B07"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1</w:t>
            </w:r>
          </w:p>
        </w:tc>
        <w:tc>
          <w:tcPr>
            <w:tcW w:w="509" w:type="dxa"/>
          </w:tcPr>
          <w:p w14:paraId="536D135D"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1</w:t>
            </w:r>
          </w:p>
        </w:tc>
        <w:tc>
          <w:tcPr>
            <w:tcW w:w="379" w:type="dxa"/>
          </w:tcPr>
          <w:p w14:paraId="1A8CBCFD"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2</w:t>
            </w:r>
          </w:p>
        </w:tc>
        <w:tc>
          <w:tcPr>
            <w:tcW w:w="390" w:type="dxa"/>
          </w:tcPr>
          <w:p w14:paraId="243B0676"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365" w:type="dxa"/>
          </w:tcPr>
          <w:p w14:paraId="07739A76"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344" w:type="dxa"/>
          </w:tcPr>
          <w:p w14:paraId="78F9602E"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0</w:t>
            </w:r>
          </w:p>
        </w:tc>
        <w:tc>
          <w:tcPr>
            <w:tcW w:w="648" w:type="dxa"/>
          </w:tcPr>
          <w:p w14:paraId="11EBB13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14</w:t>
            </w:r>
          </w:p>
        </w:tc>
      </w:tr>
      <w:tr w:rsidR="008C2460" w:rsidRPr="00E50B44" w14:paraId="4D48E21E" w14:textId="77777777" w:rsidTr="004D7095">
        <w:trPr>
          <w:trHeight w:val="63"/>
        </w:trPr>
        <w:tc>
          <w:tcPr>
            <w:tcW w:w="273" w:type="dxa"/>
          </w:tcPr>
          <w:p w14:paraId="2A92215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552" w:type="dxa"/>
          </w:tcPr>
          <w:p w14:paraId="43167ED8"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Good Standards Practices (</w:t>
            </w:r>
            <w:proofErr w:type="spellStart"/>
            <w:r w:rsidRPr="00E50B44">
              <w:rPr>
                <w:rFonts w:asciiTheme="minorHAnsi" w:eastAsia="Calibri" w:hAnsiTheme="minorHAnsi" w:cstheme="minorHAnsi"/>
                <w:sz w:val="20"/>
                <w:szCs w:val="20"/>
              </w:rPr>
              <w:t>GxP</w:t>
            </w:r>
            <w:proofErr w:type="spellEnd"/>
            <w:r w:rsidRPr="00E50B44">
              <w:rPr>
                <w:rFonts w:asciiTheme="minorHAnsi" w:eastAsia="Calibri" w:hAnsiTheme="minorHAnsi" w:cstheme="minorHAnsi"/>
                <w:sz w:val="20"/>
                <w:szCs w:val="20"/>
              </w:rPr>
              <w:t>)</w:t>
            </w:r>
          </w:p>
        </w:tc>
        <w:tc>
          <w:tcPr>
            <w:tcW w:w="378" w:type="dxa"/>
          </w:tcPr>
          <w:p w14:paraId="510CF5B1"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36" w:type="dxa"/>
          </w:tcPr>
          <w:p w14:paraId="793A5D3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81" w:type="dxa"/>
          </w:tcPr>
          <w:p w14:paraId="4F17FA79"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236" w:type="dxa"/>
          </w:tcPr>
          <w:p w14:paraId="65F0E3D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429" w:type="dxa"/>
          </w:tcPr>
          <w:p w14:paraId="6560F6C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83" w:type="dxa"/>
          </w:tcPr>
          <w:p w14:paraId="53E759E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69" w:type="dxa"/>
          </w:tcPr>
          <w:p w14:paraId="6D70BC3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00" w:type="dxa"/>
          </w:tcPr>
          <w:p w14:paraId="18F0BCBB"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36" w:type="dxa"/>
          </w:tcPr>
          <w:p w14:paraId="6685216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1C606E7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335" w:type="dxa"/>
          </w:tcPr>
          <w:p w14:paraId="3A7A046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509" w:type="dxa"/>
          </w:tcPr>
          <w:p w14:paraId="76088A7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79" w:type="dxa"/>
          </w:tcPr>
          <w:p w14:paraId="40B59C6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90" w:type="dxa"/>
          </w:tcPr>
          <w:p w14:paraId="123ED24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65" w:type="dxa"/>
          </w:tcPr>
          <w:p w14:paraId="0F167924"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44" w:type="dxa"/>
          </w:tcPr>
          <w:p w14:paraId="6C32112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648" w:type="dxa"/>
          </w:tcPr>
          <w:p w14:paraId="57C8CC0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12</w:t>
            </w:r>
          </w:p>
        </w:tc>
      </w:tr>
      <w:tr w:rsidR="008C2460" w:rsidRPr="00E50B44" w14:paraId="19A2835D" w14:textId="77777777" w:rsidTr="004D7095">
        <w:trPr>
          <w:trHeight w:val="210"/>
        </w:trPr>
        <w:tc>
          <w:tcPr>
            <w:tcW w:w="273" w:type="dxa"/>
          </w:tcPr>
          <w:p w14:paraId="0017791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3</w:t>
            </w:r>
          </w:p>
        </w:tc>
        <w:tc>
          <w:tcPr>
            <w:tcW w:w="2552" w:type="dxa"/>
          </w:tcPr>
          <w:p w14:paraId="1F8DE357"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GMP for Vaccines and Other Medical Products</w:t>
            </w:r>
          </w:p>
        </w:tc>
        <w:tc>
          <w:tcPr>
            <w:tcW w:w="378" w:type="dxa"/>
          </w:tcPr>
          <w:p w14:paraId="215754F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2E63D02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81" w:type="dxa"/>
          </w:tcPr>
          <w:p w14:paraId="4635B0D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36" w:type="dxa"/>
          </w:tcPr>
          <w:p w14:paraId="14CD7921"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429" w:type="dxa"/>
          </w:tcPr>
          <w:p w14:paraId="29AC9EB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7</w:t>
            </w:r>
          </w:p>
        </w:tc>
        <w:tc>
          <w:tcPr>
            <w:tcW w:w="283" w:type="dxa"/>
          </w:tcPr>
          <w:p w14:paraId="5E527187"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369" w:type="dxa"/>
          </w:tcPr>
          <w:p w14:paraId="1BDA4314"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00" w:type="dxa"/>
          </w:tcPr>
          <w:p w14:paraId="1F4C137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236" w:type="dxa"/>
          </w:tcPr>
          <w:p w14:paraId="44943EE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236" w:type="dxa"/>
          </w:tcPr>
          <w:p w14:paraId="063D3ED8"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335" w:type="dxa"/>
          </w:tcPr>
          <w:p w14:paraId="76A096AB"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509" w:type="dxa"/>
          </w:tcPr>
          <w:p w14:paraId="09C112C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3</w:t>
            </w:r>
          </w:p>
        </w:tc>
        <w:tc>
          <w:tcPr>
            <w:tcW w:w="379" w:type="dxa"/>
          </w:tcPr>
          <w:p w14:paraId="4EFA7BD1"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90" w:type="dxa"/>
          </w:tcPr>
          <w:p w14:paraId="7A6CCFBF"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65" w:type="dxa"/>
          </w:tcPr>
          <w:p w14:paraId="3B6AD5E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44" w:type="dxa"/>
          </w:tcPr>
          <w:p w14:paraId="0C9C36E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648" w:type="dxa"/>
          </w:tcPr>
          <w:p w14:paraId="5FF3737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23</w:t>
            </w:r>
          </w:p>
        </w:tc>
      </w:tr>
      <w:tr w:rsidR="008C2460" w:rsidRPr="00E50B44" w14:paraId="4A5E18EC" w14:textId="77777777" w:rsidTr="004D7095">
        <w:trPr>
          <w:trHeight w:val="210"/>
        </w:trPr>
        <w:tc>
          <w:tcPr>
            <w:tcW w:w="273" w:type="dxa"/>
          </w:tcPr>
          <w:p w14:paraId="0A96516B" w14:textId="43D4ED35"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4</w:t>
            </w:r>
          </w:p>
        </w:tc>
        <w:tc>
          <w:tcPr>
            <w:tcW w:w="2552" w:type="dxa"/>
          </w:tcPr>
          <w:p w14:paraId="43BE260D" w14:textId="77777777"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 Biomanufacturing </w:t>
            </w:r>
            <w:proofErr w:type="spellStart"/>
            <w:r w:rsidRPr="00E50B44">
              <w:rPr>
                <w:rFonts w:asciiTheme="minorHAnsi" w:eastAsia="Calibri" w:hAnsiTheme="minorHAnsi" w:cstheme="minorHAnsi"/>
                <w:sz w:val="20"/>
                <w:szCs w:val="20"/>
              </w:rPr>
              <w:t>ToT</w:t>
            </w:r>
            <w:proofErr w:type="spellEnd"/>
            <w:r w:rsidRPr="00E50B44">
              <w:rPr>
                <w:rFonts w:asciiTheme="minorHAnsi" w:eastAsia="Calibri" w:hAnsiTheme="minorHAnsi" w:cstheme="minorHAnsi"/>
                <w:sz w:val="20"/>
                <w:szCs w:val="20"/>
              </w:rPr>
              <w:t xml:space="preserve"> for MPAQA &amp; MVAX facilitators  </w:t>
            </w:r>
          </w:p>
        </w:tc>
        <w:tc>
          <w:tcPr>
            <w:tcW w:w="378" w:type="dxa"/>
          </w:tcPr>
          <w:p w14:paraId="70C692B1" w14:textId="5786D567"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0CF68591" w14:textId="6AB5B498"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81" w:type="dxa"/>
          </w:tcPr>
          <w:p w14:paraId="686EC97D" w14:textId="57DE25CD"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7D34BAFD" w14:textId="005D099C"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r w:rsidR="008C2460" w:rsidRPr="00E50B44">
              <w:rPr>
                <w:rFonts w:asciiTheme="minorHAnsi" w:eastAsia="Calibri" w:hAnsiTheme="minorHAnsi" w:cstheme="minorHAnsi"/>
                <w:color w:val="000000"/>
                <w:sz w:val="20"/>
                <w:szCs w:val="20"/>
              </w:rPr>
              <w:t xml:space="preserve"> </w:t>
            </w:r>
          </w:p>
        </w:tc>
        <w:tc>
          <w:tcPr>
            <w:tcW w:w="429" w:type="dxa"/>
          </w:tcPr>
          <w:p w14:paraId="6AF68267" w14:textId="0B5034F1" w:rsidR="009E0B7D" w:rsidRPr="00E50B44" w:rsidRDefault="009E0B7D"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3</w:t>
            </w:r>
          </w:p>
        </w:tc>
        <w:tc>
          <w:tcPr>
            <w:tcW w:w="283" w:type="dxa"/>
          </w:tcPr>
          <w:p w14:paraId="0DF5AB6C" w14:textId="19876932" w:rsidR="008C2460" w:rsidRPr="00E50B44" w:rsidRDefault="009E0B7D"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2</w:t>
            </w:r>
          </w:p>
        </w:tc>
        <w:tc>
          <w:tcPr>
            <w:tcW w:w="369" w:type="dxa"/>
          </w:tcPr>
          <w:p w14:paraId="24BE0768" w14:textId="1F0BB720"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00" w:type="dxa"/>
          </w:tcPr>
          <w:p w14:paraId="292EEAF6" w14:textId="1F7D1B99"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07F8B277" w14:textId="1D986F50"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6AE34390" w14:textId="7BF30269"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35" w:type="dxa"/>
          </w:tcPr>
          <w:p w14:paraId="2BA3DE54" w14:textId="34B078BF"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509" w:type="dxa"/>
          </w:tcPr>
          <w:p w14:paraId="48950F76" w14:textId="711501F0"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79" w:type="dxa"/>
          </w:tcPr>
          <w:p w14:paraId="197EFEA2" w14:textId="4DF84A20"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90" w:type="dxa"/>
          </w:tcPr>
          <w:p w14:paraId="37FB3B62" w14:textId="494083DE"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65" w:type="dxa"/>
          </w:tcPr>
          <w:p w14:paraId="3C21F0B9" w14:textId="4B0FB81C"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44" w:type="dxa"/>
          </w:tcPr>
          <w:p w14:paraId="7D1CC60A" w14:textId="3516E98E"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648" w:type="dxa"/>
          </w:tcPr>
          <w:p w14:paraId="53E66FDB" w14:textId="78BB6623" w:rsidR="008C2460" w:rsidRPr="00E50B44" w:rsidRDefault="009E0B7D"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5</w:t>
            </w:r>
          </w:p>
        </w:tc>
      </w:tr>
      <w:tr w:rsidR="008C2460" w:rsidRPr="00E50B44" w14:paraId="082B0988" w14:textId="77777777" w:rsidTr="004D7095">
        <w:trPr>
          <w:trHeight w:val="210"/>
        </w:trPr>
        <w:tc>
          <w:tcPr>
            <w:tcW w:w="273" w:type="dxa"/>
          </w:tcPr>
          <w:p w14:paraId="16EEF2F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5</w:t>
            </w:r>
          </w:p>
        </w:tc>
        <w:tc>
          <w:tcPr>
            <w:tcW w:w="2552" w:type="dxa"/>
          </w:tcPr>
          <w:p w14:paraId="67EB0641" w14:textId="77777777" w:rsidR="008C2460" w:rsidRPr="00E50B44" w:rsidDel="00C66000"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International Vaccinology Course</w:t>
            </w:r>
          </w:p>
        </w:tc>
        <w:tc>
          <w:tcPr>
            <w:tcW w:w="378" w:type="dxa"/>
          </w:tcPr>
          <w:p w14:paraId="3E5BCB5F"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6295DA98"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281" w:type="dxa"/>
          </w:tcPr>
          <w:p w14:paraId="29EFE651"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236" w:type="dxa"/>
          </w:tcPr>
          <w:p w14:paraId="736376E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429" w:type="dxa"/>
          </w:tcPr>
          <w:p w14:paraId="49D4A48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5</w:t>
            </w:r>
          </w:p>
        </w:tc>
        <w:tc>
          <w:tcPr>
            <w:tcW w:w="283" w:type="dxa"/>
          </w:tcPr>
          <w:p w14:paraId="7DB99700"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69" w:type="dxa"/>
          </w:tcPr>
          <w:p w14:paraId="53E2DCC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00" w:type="dxa"/>
          </w:tcPr>
          <w:p w14:paraId="413C88D9"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236" w:type="dxa"/>
          </w:tcPr>
          <w:p w14:paraId="4A5ABC68"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3</w:t>
            </w:r>
          </w:p>
        </w:tc>
        <w:tc>
          <w:tcPr>
            <w:tcW w:w="236" w:type="dxa"/>
          </w:tcPr>
          <w:p w14:paraId="15FAB7E0"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35" w:type="dxa"/>
          </w:tcPr>
          <w:p w14:paraId="4E6CDAE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509" w:type="dxa"/>
          </w:tcPr>
          <w:p w14:paraId="4116912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1</w:t>
            </w:r>
          </w:p>
        </w:tc>
        <w:tc>
          <w:tcPr>
            <w:tcW w:w="379" w:type="dxa"/>
          </w:tcPr>
          <w:p w14:paraId="19CC739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390" w:type="dxa"/>
          </w:tcPr>
          <w:p w14:paraId="537A640E"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365" w:type="dxa"/>
          </w:tcPr>
          <w:p w14:paraId="195D59E2"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w:t>
            </w:r>
          </w:p>
        </w:tc>
        <w:tc>
          <w:tcPr>
            <w:tcW w:w="344" w:type="dxa"/>
          </w:tcPr>
          <w:p w14:paraId="2D4E030D"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0</w:t>
            </w:r>
          </w:p>
        </w:tc>
        <w:tc>
          <w:tcPr>
            <w:tcW w:w="648" w:type="dxa"/>
          </w:tcPr>
          <w:p w14:paraId="24D7DC4C"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20</w:t>
            </w:r>
          </w:p>
        </w:tc>
      </w:tr>
      <w:tr w:rsidR="008C2460" w:rsidRPr="00E50B44" w14:paraId="3F211180" w14:textId="77777777" w:rsidTr="004D7095">
        <w:trPr>
          <w:trHeight w:val="63"/>
        </w:trPr>
        <w:tc>
          <w:tcPr>
            <w:tcW w:w="273" w:type="dxa"/>
          </w:tcPr>
          <w:p w14:paraId="7619698A"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 </w:t>
            </w:r>
          </w:p>
        </w:tc>
        <w:tc>
          <w:tcPr>
            <w:tcW w:w="2552" w:type="dxa"/>
          </w:tcPr>
          <w:p w14:paraId="47F2C9BF"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Trainees by Gender &amp; Country</w:t>
            </w:r>
          </w:p>
        </w:tc>
        <w:tc>
          <w:tcPr>
            <w:tcW w:w="378" w:type="dxa"/>
          </w:tcPr>
          <w:p w14:paraId="48326C8B"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2</w:t>
            </w:r>
          </w:p>
        </w:tc>
        <w:tc>
          <w:tcPr>
            <w:tcW w:w="236" w:type="dxa"/>
          </w:tcPr>
          <w:p w14:paraId="517AE743" w14:textId="2568DAA2"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1</w:t>
            </w:r>
          </w:p>
        </w:tc>
        <w:tc>
          <w:tcPr>
            <w:tcW w:w="281" w:type="dxa"/>
          </w:tcPr>
          <w:p w14:paraId="7306DC37"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4</w:t>
            </w:r>
          </w:p>
        </w:tc>
        <w:tc>
          <w:tcPr>
            <w:tcW w:w="236" w:type="dxa"/>
          </w:tcPr>
          <w:p w14:paraId="693B12E1"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3</w:t>
            </w:r>
          </w:p>
        </w:tc>
        <w:tc>
          <w:tcPr>
            <w:tcW w:w="429" w:type="dxa"/>
          </w:tcPr>
          <w:p w14:paraId="1A5026F8" w14:textId="243A01A8"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17</w:t>
            </w:r>
          </w:p>
        </w:tc>
        <w:tc>
          <w:tcPr>
            <w:tcW w:w="283" w:type="dxa"/>
          </w:tcPr>
          <w:p w14:paraId="0FF3BAC8" w14:textId="2AD652CD"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9</w:t>
            </w:r>
          </w:p>
        </w:tc>
        <w:tc>
          <w:tcPr>
            <w:tcW w:w="369" w:type="dxa"/>
          </w:tcPr>
          <w:p w14:paraId="14515776" w14:textId="7A5292C9"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3</w:t>
            </w:r>
          </w:p>
        </w:tc>
        <w:tc>
          <w:tcPr>
            <w:tcW w:w="300" w:type="dxa"/>
          </w:tcPr>
          <w:p w14:paraId="0F950451" w14:textId="4ECA4386"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4</w:t>
            </w:r>
          </w:p>
        </w:tc>
        <w:tc>
          <w:tcPr>
            <w:tcW w:w="236" w:type="dxa"/>
          </w:tcPr>
          <w:p w14:paraId="62D33E9D" w14:textId="060CF85D"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7</w:t>
            </w:r>
          </w:p>
        </w:tc>
        <w:tc>
          <w:tcPr>
            <w:tcW w:w="236" w:type="dxa"/>
          </w:tcPr>
          <w:p w14:paraId="5D15E6CC" w14:textId="43E0A3A4"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6</w:t>
            </w:r>
          </w:p>
        </w:tc>
        <w:tc>
          <w:tcPr>
            <w:tcW w:w="335" w:type="dxa"/>
          </w:tcPr>
          <w:p w14:paraId="2C44112D" w14:textId="45D41777"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4</w:t>
            </w:r>
          </w:p>
        </w:tc>
        <w:tc>
          <w:tcPr>
            <w:tcW w:w="509" w:type="dxa"/>
          </w:tcPr>
          <w:p w14:paraId="4A53C8DC" w14:textId="16FD6BB4"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6</w:t>
            </w:r>
          </w:p>
        </w:tc>
        <w:tc>
          <w:tcPr>
            <w:tcW w:w="379" w:type="dxa"/>
          </w:tcPr>
          <w:p w14:paraId="0B4D6DC7" w14:textId="2E602851"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5</w:t>
            </w:r>
          </w:p>
        </w:tc>
        <w:tc>
          <w:tcPr>
            <w:tcW w:w="390" w:type="dxa"/>
          </w:tcPr>
          <w:p w14:paraId="34791434"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1</w:t>
            </w:r>
          </w:p>
        </w:tc>
        <w:tc>
          <w:tcPr>
            <w:tcW w:w="365" w:type="dxa"/>
          </w:tcPr>
          <w:p w14:paraId="2408EF7A" w14:textId="67A95468" w:rsidR="008C2460" w:rsidRPr="00E50B44" w:rsidRDefault="00393917"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2</w:t>
            </w:r>
          </w:p>
        </w:tc>
        <w:tc>
          <w:tcPr>
            <w:tcW w:w="344" w:type="dxa"/>
          </w:tcPr>
          <w:p w14:paraId="05D7D3F8" w14:textId="77777777" w:rsidR="008C2460" w:rsidRPr="00E50B44" w:rsidRDefault="008C2460"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0</w:t>
            </w:r>
          </w:p>
        </w:tc>
        <w:tc>
          <w:tcPr>
            <w:tcW w:w="648" w:type="dxa"/>
          </w:tcPr>
          <w:p w14:paraId="43EB90DC" w14:textId="5062D8D4" w:rsidR="008C2460" w:rsidRPr="00E50B44" w:rsidRDefault="00C35639" w:rsidP="008825A2">
            <w:pPr>
              <w:rPr>
                <w:rFonts w:asciiTheme="minorHAnsi" w:eastAsia="Calibri" w:hAnsiTheme="minorHAnsi" w:cstheme="minorHAnsi"/>
                <w:b/>
                <w:bCs/>
                <w:color w:val="000000"/>
                <w:sz w:val="20"/>
                <w:szCs w:val="20"/>
              </w:rPr>
            </w:pPr>
            <w:r w:rsidRPr="00E50B44">
              <w:rPr>
                <w:rFonts w:asciiTheme="minorHAnsi" w:eastAsia="Calibri" w:hAnsiTheme="minorHAnsi" w:cstheme="minorHAnsi"/>
                <w:b/>
                <w:bCs/>
                <w:color w:val="000000"/>
                <w:sz w:val="20"/>
                <w:szCs w:val="20"/>
              </w:rPr>
              <w:t>74</w:t>
            </w:r>
          </w:p>
        </w:tc>
      </w:tr>
      <w:tr w:rsidR="008C2460" w:rsidRPr="00E50B44" w14:paraId="427FC4D3" w14:textId="77777777" w:rsidTr="004D7095">
        <w:trPr>
          <w:trHeight w:val="260"/>
        </w:trPr>
        <w:tc>
          <w:tcPr>
            <w:tcW w:w="273" w:type="dxa"/>
          </w:tcPr>
          <w:p w14:paraId="72A94393"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 </w:t>
            </w:r>
          </w:p>
        </w:tc>
        <w:tc>
          <w:tcPr>
            <w:tcW w:w="7858" w:type="dxa"/>
            <w:gridSpan w:val="17"/>
          </w:tcPr>
          <w:p w14:paraId="629243B4" w14:textId="5824839D"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Total number of </w:t>
            </w:r>
            <w:r w:rsidR="00196A7C" w:rsidRPr="00E50B44">
              <w:rPr>
                <w:rFonts w:asciiTheme="minorHAnsi" w:eastAsia="Calibri" w:hAnsiTheme="minorHAnsi" w:cstheme="minorHAnsi"/>
                <w:sz w:val="20"/>
                <w:szCs w:val="20"/>
              </w:rPr>
              <w:t>m</w:t>
            </w:r>
            <w:r w:rsidRPr="00E50B44">
              <w:rPr>
                <w:rFonts w:asciiTheme="minorHAnsi" w:eastAsia="Calibri" w:hAnsiTheme="minorHAnsi" w:cstheme="minorHAnsi"/>
                <w:sz w:val="20"/>
                <w:szCs w:val="20"/>
              </w:rPr>
              <w:t xml:space="preserve">ales </w:t>
            </w:r>
            <w:r w:rsidR="007041A5" w:rsidRPr="00E50B44">
              <w:rPr>
                <w:rFonts w:asciiTheme="minorHAnsi" w:eastAsia="Calibri" w:hAnsiTheme="minorHAnsi" w:cstheme="minorHAnsi"/>
                <w:sz w:val="20"/>
                <w:szCs w:val="20"/>
              </w:rPr>
              <w:t>t</w:t>
            </w:r>
            <w:r w:rsidRPr="00E50B44">
              <w:rPr>
                <w:rFonts w:asciiTheme="minorHAnsi" w:eastAsia="Calibri" w:hAnsiTheme="minorHAnsi" w:cstheme="minorHAnsi"/>
                <w:sz w:val="20"/>
                <w:szCs w:val="20"/>
              </w:rPr>
              <w:t xml:space="preserve">rained for the </w:t>
            </w:r>
            <w:r w:rsidR="009E0B7D"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 xml:space="preserve"> </w:t>
            </w:r>
            <w:r w:rsidR="009E0B7D" w:rsidRPr="00E50B44">
              <w:rPr>
                <w:rFonts w:asciiTheme="minorHAnsi" w:eastAsia="Calibri" w:hAnsiTheme="minorHAnsi" w:cstheme="minorHAnsi"/>
                <w:sz w:val="20"/>
                <w:szCs w:val="20"/>
              </w:rPr>
              <w:t xml:space="preserve">training </w:t>
            </w:r>
            <w:r w:rsidRPr="00E50B44">
              <w:rPr>
                <w:rFonts w:asciiTheme="minorHAnsi" w:eastAsia="Calibri" w:hAnsiTheme="minorHAnsi" w:cstheme="minorHAnsi"/>
                <w:sz w:val="20"/>
                <w:szCs w:val="20"/>
              </w:rPr>
              <w:t>courses</w:t>
            </w:r>
          </w:p>
        </w:tc>
        <w:tc>
          <w:tcPr>
            <w:tcW w:w="648" w:type="dxa"/>
          </w:tcPr>
          <w:p w14:paraId="203C4069" w14:textId="773F0DCA" w:rsidR="008C2460" w:rsidRPr="00E50B44" w:rsidRDefault="00196A7C"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44</w:t>
            </w:r>
          </w:p>
        </w:tc>
      </w:tr>
      <w:tr w:rsidR="008C2460" w:rsidRPr="00E50B44" w14:paraId="4969BDEF" w14:textId="77777777" w:rsidTr="004D7095">
        <w:trPr>
          <w:trHeight w:val="63"/>
        </w:trPr>
        <w:tc>
          <w:tcPr>
            <w:tcW w:w="273" w:type="dxa"/>
          </w:tcPr>
          <w:p w14:paraId="3AAEB3D6" w14:textId="77777777" w:rsidR="008C2460" w:rsidRPr="00E50B44" w:rsidRDefault="008C2460" w:rsidP="008825A2">
            <w:pPr>
              <w:rPr>
                <w:rFonts w:asciiTheme="minorHAnsi" w:eastAsia="Calibri" w:hAnsiTheme="minorHAnsi" w:cstheme="minorHAnsi"/>
                <w:color w:val="000000"/>
                <w:sz w:val="20"/>
                <w:szCs w:val="20"/>
              </w:rPr>
            </w:pPr>
            <w:r w:rsidRPr="00E50B44">
              <w:rPr>
                <w:rFonts w:asciiTheme="minorHAnsi" w:eastAsia="Calibri" w:hAnsiTheme="minorHAnsi" w:cstheme="minorHAnsi"/>
                <w:color w:val="000000"/>
                <w:sz w:val="20"/>
                <w:szCs w:val="20"/>
              </w:rPr>
              <w:t> </w:t>
            </w:r>
          </w:p>
        </w:tc>
        <w:tc>
          <w:tcPr>
            <w:tcW w:w="7858" w:type="dxa"/>
            <w:gridSpan w:val="17"/>
          </w:tcPr>
          <w:p w14:paraId="5B35E2C5" w14:textId="0BDA1121" w:rsidR="008C2460" w:rsidRPr="00E50B44" w:rsidRDefault="008C2460"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Total number of </w:t>
            </w:r>
            <w:r w:rsidR="00196A7C" w:rsidRPr="00E50B44">
              <w:rPr>
                <w:rFonts w:asciiTheme="minorHAnsi" w:eastAsia="Calibri" w:hAnsiTheme="minorHAnsi" w:cstheme="minorHAnsi"/>
                <w:sz w:val="20"/>
                <w:szCs w:val="20"/>
              </w:rPr>
              <w:t>f</w:t>
            </w:r>
            <w:r w:rsidRPr="00E50B44">
              <w:rPr>
                <w:rFonts w:asciiTheme="minorHAnsi" w:eastAsia="Calibri" w:hAnsiTheme="minorHAnsi" w:cstheme="minorHAnsi"/>
                <w:sz w:val="20"/>
                <w:szCs w:val="20"/>
              </w:rPr>
              <w:t xml:space="preserve">emales </w:t>
            </w:r>
            <w:r w:rsidR="007041A5" w:rsidRPr="00E50B44">
              <w:rPr>
                <w:rFonts w:asciiTheme="minorHAnsi" w:eastAsia="Calibri" w:hAnsiTheme="minorHAnsi" w:cstheme="minorHAnsi"/>
                <w:sz w:val="20"/>
                <w:szCs w:val="20"/>
              </w:rPr>
              <w:t>t</w:t>
            </w:r>
            <w:r w:rsidRPr="00E50B44">
              <w:rPr>
                <w:rFonts w:asciiTheme="minorHAnsi" w:eastAsia="Calibri" w:hAnsiTheme="minorHAnsi" w:cstheme="minorHAnsi"/>
                <w:sz w:val="20"/>
                <w:szCs w:val="20"/>
              </w:rPr>
              <w:t xml:space="preserve">rained for the </w:t>
            </w:r>
            <w:r w:rsidR="00196A7C"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 xml:space="preserve"> </w:t>
            </w:r>
            <w:r w:rsidR="00196A7C" w:rsidRPr="00E50B44">
              <w:rPr>
                <w:rFonts w:asciiTheme="minorHAnsi" w:eastAsia="Calibri" w:hAnsiTheme="minorHAnsi" w:cstheme="minorHAnsi"/>
                <w:sz w:val="20"/>
                <w:szCs w:val="20"/>
              </w:rPr>
              <w:t xml:space="preserve">training </w:t>
            </w:r>
            <w:r w:rsidRPr="00E50B44">
              <w:rPr>
                <w:rFonts w:asciiTheme="minorHAnsi" w:eastAsia="Calibri" w:hAnsiTheme="minorHAnsi" w:cstheme="minorHAnsi"/>
                <w:sz w:val="20"/>
                <w:szCs w:val="20"/>
              </w:rPr>
              <w:t>courses</w:t>
            </w:r>
          </w:p>
        </w:tc>
        <w:tc>
          <w:tcPr>
            <w:tcW w:w="648" w:type="dxa"/>
          </w:tcPr>
          <w:p w14:paraId="3D498B17" w14:textId="4408CB46" w:rsidR="008C2460" w:rsidRPr="00E50B44" w:rsidRDefault="00196A7C"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30</w:t>
            </w:r>
          </w:p>
        </w:tc>
      </w:tr>
      <w:tr w:rsidR="00196A7C" w:rsidRPr="00E50B44" w14:paraId="12B58BA1" w14:textId="77777777" w:rsidTr="004D7095">
        <w:trPr>
          <w:trHeight w:val="63"/>
        </w:trPr>
        <w:tc>
          <w:tcPr>
            <w:tcW w:w="273" w:type="dxa"/>
          </w:tcPr>
          <w:p w14:paraId="465B0BAB" w14:textId="77777777" w:rsidR="00196A7C" w:rsidRPr="00E50B44" w:rsidRDefault="00196A7C" w:rsidP="008825A2">
            <w:pPr>
              <w:rPr>
                <w:rFonts w:asciiTheme="minorHAnsi" w:eastAsia="Calibri" w:hAnsiTheme="minorHAnsi" w:cstheme="minorHAnsi"/>
                <w:color w:val="000000"/>
                <w:sz w:val="20"/>
                <w:szCs w:val="20"/>
              </w:rPr>
            </w:pPr>
          </w:p>
        </w:tc>
        <w:tc>
          <w:tcPr>
            <w:tcW w:w="7858" w:type="dxa"/>
            <w:gridSpan w:val="17"/>
          </w:tcPr>
          <w:p w14:paraId="2DDB6CE6" w14:textId="18F62859" w:rsidR="00196A7C" w:rsidRPr="00E50B44" w:rsidRDefault="00196A7C" w:rsidP="008825A2">
            <w:pPr>
              <w:rPr>
                <w:rFonts w:asciiTheme="minorHAnsi" w:eastAsia="Calibri" w:hAnsiTheme="minorHAnsi" w:cstheme="minorHAnsi"/>
                <w:sz w:val="20"/>
                <w:szCs w:val="20"/>
              </w:rPr>
            </w:pPr>
            <w:r w:rsidRPr="00E50B44">
              <w:rPr>
                <w:rFonts w:asciiTheme="minorHAnsi" w:eastAsia="Calibri" w:hAnsiTheme="minorHAnsi" w:cstheme="minorHAnsi"/>
                <w:sz w:val="20"/>
                <w:szCs w:val="20"/>
              </w:rPr>
              <w:t>Total number of Trainees for the reporting period (July - Dec 2025)</w:t>
            </w:r>
          </w:p>
        </w:tc>
        <w:tc>
          <w:tcPr>
            <w:tcW w:w="648" w:type="dxa"/>
          </w:tcPr>
          <w:p w14:paraId="55ED7BDC" w14:textId="01F79382" w:rsidR="00196A7C" w:rsidRPr="00E50B44" w:rsidRDefault="00196A7C" w:rsidP="008825A2">
            <w:pPr>
              <w:rPr>
                <w:rFonts w:asciiTheme="minorHAnsi" w:eastAsia="Calibri" w:hAnsiTheme="minorHAnsi" w:cstheme="minorHAnsi"/>
                <w:b/>
                <w:bCs/>
                <w:sz w:val="20"/>
                <w:szCs w:val="20"/>
              </w:rPr>
            </w:pPr>
            <w:r w:rsidRPr="00E50B44">
              <w:rPr>
                <w:rFonts w:asciiTheme="minorHAnsi" w:eastAsia="Calibri" w:hAnsiTheme="minorHAnsi" w:cstheme="minorHAnsi"/>
                <w:b/>
                <w:bCs/>
                <w:sz w:val="20"/>
                <w:szCs w:val="20"/>
              </w:rPr>
              <w:t>74</w:t>
            </w:r>
          </w:p>
        </w:tc>
      </w:tr>
    </w:tbl>
    <w:p w14:paraId="2E9E308B" w14:textId="77777777" w:rsidR="008C2460" w:rsidRPr="00E50B44" w:rsidRDefault="008C2460">
      <w:pPr>
        <w:rPr>
          <w:rFonts w:asciiTheme="minorHAnsi" w:eastAsia="Calibri" w:hAnsiTheme="minorHAnsi" w:cstheme="minorHAnsi"/>
          <w:b/>
        </w:rPr>
      </w:pPr>
    </w:p>
    <w:p w14:paraId="42310780" w14:textId="77777777" w:rsidR="00B35A35" w:rsidRPr="00E50B44" w:rsidRDefault="00B35A35" w:rsidP="004D72B2">
      <w:pPr>
        <w:rPr>
          <w:rFonts w:asciiTheme="minorHAnsi" w:eastAsia="Calibri" w:hAnsiTheme="minorHAnsi" w:cstheme="minorHAnsi"/>
          <w:b/>
        </w:rPr>
      </w:pPr>
    </w:p>
    <w:p w14:paraId="355065C7" w14:textId="7AD20795" w:rsidR="00B35A35" w:rsidRPr="00E50B44" w:rsidRDefault="00D45699" w:rsidP="004D7095">
      <w:pPr>
        <w:pStyle w:val="NormalWeb"/>
        <w:spacing w:before="0" w:beforeAutospacing="0" w:after="0" w:afterAutospacing="0"/>
        <w:rPr>
          <w:rFonts w:asciiTheme="minorHAnsi" w:hAnsiTheme="minorHAnsi" w:cstheme="minorHAnsi"/>
          <w:i/>
          <w:iCs/>
          <w:color w:val="44546A" w:themeColor="text2"/>
          <w:sz w:val="20"/>
          <w:szCs w:val="20"/>
        </w:rPr>
      </w:pPr>
      <w:r w:rsidRPr="00E50B44">
        <w:rPr>
          <w:rFonts w:asciiTheme="minorHAnsi" w:hAnsiTheme="minorHAnsi" w:cstheme="minorHAnsi"/>
          <w:noProof/>
          <w:color w:val="0F1419"/>
          <w:sz w:val="26"/>
          <w:szCs w:val="26"/>
          <w:lang w:eastAsia="en-US"/>
        </w:rPr>
        <w:drawing>
          <wp:anchor distT="0" distB="0" distL="114300" distR="114300" simplePos="0" relativeHeight="251666432" behindDoc="1" locked="0" layoutInCell="1" allowOverlap="1" wp14:anchorId="7ADCE29D" wp14:editId="39991CB3">
            <wp:simplePos x="0" y="0"/>
            <wp:positionH relativeFrom="margin">
              <wp:posOffset>0</wp:posOffset>
            </wp:positionH>
            <wp:positionV relativeFrom="paragraph">
              <wp:posOffset>50588</wp:posOffset>
            </wp:positionV>
            <wp:extent cx="6209030" cy="3361690"/>
            <wp:effectExtent l="0" t="0" r="1270" b="0"/>
            <wp:wrapThrough wrapText="bothSides">
              <wp:wrapPolygon edited="0">
                <wp:start x="0" y="0"/>
                <wp:lineTo x="0" y="21420"/>
                <wp:lineTo x="21538" y="21420"/>
                <wp:lineTo x="21538" y="0"/>
                <wp:lineTo x="0" y="0"/>
              </wp:wrapPolygon>
            </wp:wrapThrough>
            <wp:docPr id="41113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09030" cy="3361690"/>
                    </a:xfrm>
                    <a:prstGeom prst="rect">
                      <a:avLst/>
                    </a:prstGeom>
                    <a:noFill/>
                  </pic:spPr>
                </pic:pic>
              </a:graphicData>
            </a:graphic>
            <wp14:sizeRelH relativeFrom="page">
              <wp14:pctWidth>0</wp14:pctWidth>
            </wp14:sizeRelH>
            <wp14:sizeRelV relativeFrom="page">
              <wp14:pctHeight>0</wp14:pctHeight>
            </wp14:sizeRelV>
          </wp:anchor>
        </w:drawing>
      </w:r>
      <w:r w:rsidR="00B35A35" w:rsidRPr="00E50B44">
        <w:rPr>
          <w:rFonts w:asciiTheme="minorHAnsi" w:hAnsiTheme="minorHAnsi" w:cstheme="minorHAnsi"/>
          <w:i/>
          <w:iCs/>
          <w:color w:val="44546A" w:themeColor="text2"/>
          <w:sz w:val="20"/>
          <w:szCs w:val="20"/>
        </w:rPr>
        <w:t>Participants at the Good Manufacturing Practices (GMP) for Vaccines &amp; Medical Products training, held in Kigali from 15–19 December 2025.</w:t>
      </w:r>
    </w:p>
    <w:p w14:paraId="1FC34739" w14:textId="77777777" w:rsidR="00C72E66" w:rsidRPr="00E50B44" w:rsidRDefault="00C72E66" w:rsidP="00C72E66">
      <w:pPr>
        <w:contextualSpacing/>
        <w:rPr>
          <w:rFonts w:asciiTheme="minorHAnsi" w:eastAsia="Calibri" w:hAnsiTheme="minorHAnsi" w:cstheme="minorHAnsi"/>
          <w:i/>
          <w:color w:val="000000"/>
          <w:sz w:val="22"/>
          <w:szCs w:val="22"/>
        </w:rPr>
      </w:pPr>
    </w:p>
    <w:p w14:paraId="5E73A70C" w14:textId="5737580C" w:rsidR="00B35A35" w:rsidRPr="00E50B44" w:rsidRDefault="00B35A35" w:rsidP="00E50B44">
      <w:pPr>
        <w:shd w:val="clear" w:color="auto" w:fill="FFFFFF"/>
        <w:jc w:val="both"/>
        <w:rPr>
          <w:rFonts w:asciiTheme="minorHAnsi" w:hAnsiTheme="minorHAnsi" w:cstheme="minorHAnsi"/>
          <w:i/>
          <w:iCs/>
          <w:color w:val="44546A" w:themeColor="text2"/>
          <w:sz w:val="20"/>
          <w:szCs w:val="20"/>
        </w:rPr>
      </w:pPr>
      <w:r w:rsidRPr="00E50B44">
        <w:rPr>
          <w:rFonts w:asciiTheme="minorHAnsi" w:hAnsiTheme="minorHAnsi" w:cstheme="minorHAnsi"/>
          <w:noProof/>
        </w:rPr>
        <w:lastRenderedPageBreak/>
        <w:drawing>
          <wp:anchor distT="0" distB="0" distL="114300" distR="114300" simplePos="0" relativeHeight="251668480" behindDoc="1" locked="0" layoutInCell="1" allowOverlap="1" wp14:anchorId="4E40E6F0" wp14:editId="304BBE74">
            <wp:simplePos x="0" y="0"/>
            <wp:positionH relativeFrom="column">
              <wp:posOffset>-67733</wp:posOffset>
            </wp:positionH>
            <wp:positionV relativeFrom="paragraph">
              <wp:posOffset>424</wp:posOffset>
            </wp:positionV>
            <wp:extent cx="5930265" cy="2936240"/>
            <wp:effectExtent l="0" t="0" r="0" b="0"/>
            <wp:wrapThrough wrapText="bothSides">
              <wp:wrapPolygon edited="0">
                <wp:start x="0" y="0"/>
                <wp:lineTo x="0" y="21441"/>
                <wp:lineTo x="21510" y="21441"/>
                <wp:lineTo x="21510" y="0"/>
                <wp:lineTo x="0" y="0"/>
              </wp:wrapPolygon>
            </wp:wrapThrough>
            <wp:docPr id="146568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0265" cy="293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0B44">
        <w:rPr>
          <w:rFonts w:asciiTheme="minorHAnsi" w:hAnsiTheme="minorHAnsi" w:cstheme="minorHAnsi"/>
          <w:i/>
          <w:iCs/>
          <w:color w:val="44546A" w:themeColor="text2"/>
          <w:sz w:val="20"/>
          <w:szCs w:val="20"/>
        </w:rPr>
        <w:t>Participants at the EAC RCE &amp; UNICEF Supply Division SCANIT Train-the-Trainers workshop</w:t>
      </w:r>
    </w:p>
    <w:p w14:paraId="4BD77586" w14:textId="77777777" w:rsidR="00B35A35" w:rsidRDefault="00B35A35" w:rsidP="00537467">
      <w:pPr>
        <w:shd w:val="clear" w:color="auto" w:fill="FFFFFF"/>
        <w:spacing w:line="276" w:lineRule="auto"/>
        <w:jc w:val="both"/>
        <w:rPr>
          <w:rFonts w:asciiTheme="minorHAnsi" w:hAnsiTheme="minorHAnsi" w:cstheme="minorHAnsi"/>
        </w:rPr>
      </w:pPr>
    </w:p>
    <w:p w14:paraId="1AF83662" w14:textId="77777777" w:rsidR="00297C12" w:rsidRPr="00E50B44" w:rsidRDefault="00297C12" w:rsidP="00537467">
      <w:pPr>
        <w:shd w:val="clear" w:color="auto" w:fill="FFFFFF"/>
        <w:spacing w:line="276" w:lineRule="auto"/>
        <w:jc w:val="both"/>
        <w:rPr>
          <w:rFonts w:asciiTheme="minorHAnsi" w:hAnsiTheme="minorHAnsi" w:cstheme="minorHAnsi"/>
        </w:rPr>
      </w:pPr>
    </w:p>
    <w:p w14:paraId="42FCA738" w14:textId="6906693D" w:rsidR="00B35A35" w:rsidRPr="00E50B44" w:rsidRDefault="00B35A35" w:rsidP="00537467">
      <w:pPr>
        <w:shd w:val="clear" w:color="auto" w:fill="FFFFFF"/>
        <w:spacing w:line="276" w:lineRule="auto"/>
        <w:jc w:val="both"/>
        <w:rPr>
          <w:rFonts w:asciiTheme="minorHAnsi" w:hAnsiTheme="minorHAnsi" w:cstheme="minorHAnsi"/>
        </w:rPr>
      </w:pPr>
      <w:r w:rsidRPr="00E50B44">
        <w:rPr>
          <w:rFonts w:asciiTheme="minorHAnsi" w:hAnsiTheme="minorHAnsi" w:cstheme="minorHAnsi"/>
          <w:noProof/>
        </w:rPr>
        <w:drawing>
          <wp:inline distT="0" distB="0" distL="0" distR="0" wp14:anchorId="3600288B" wp14:editId="4805B13A">
            <wp:extent cx="5768975" cy="2999744"/>
            <wp:effectExtent l="0" t="0" r="0" b="0"/>
            <wp:docPr id="3"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8975" cy="2999744"/>
                    </a:xfrm>
                    <a:prstGeom prst="rect">
                      <a:avLst/>
                    </a:prstGeom>
                    <a:noFill/>
                    <a:ln>
                      <a:noFill/>
                    </a:ln>
                  </pic:spPr>
                </pic:pic>
              </a:graphicData>
            </a:graphic>
          </wp:inline>
        </w:drawing>
      </w:r>
    </w:p>
    <w:p w14:paraId="6C2DC9EC" w14:textId="77777777" w:rsidR="00B35A35" w:rsidRPr="00E50B44" w:rsidRDefault="00B35A35" w:rsidP="00B35A35">
      <w:pPr>
        <w:jc w:val="both"/>
        <w:rPr>
          <w:rFonts w:asciiTheme="minorHAnsi" w:hAnsiTheme="minorHAnsi" w:cstheme="minorHAnsi"/>
          <w:i/>
          <w:iCs/>
          <w:color w:val="44546A" w:themeColor="text2"/>
          <w:sz w:val="20"/>
          <w:szCs w:val="20"/>
        </w:rPr>
      </w:pPr>
      <w:r w:rsidRPr="00E50B44">
        <w:rPr>
          <w:rFonts w:asciiTheme="minorHAnsi" w:hAnsiTheme="minorHAnsi" w:cstheme="minorHAnsi"/>
          <w:i/>
          <w:iCs/>
          <w:color w:val="44546A" w:themeColor="text2"/>
          <w:sz w:val="20"/>
          <w:szCs w:val="20"/>
        </w:rPr>
        <w:t>RCE-trained trainers on Supply Chain Design and Optimization using the innovative Supply Chain Analysis &amp; Intelligence Tool (SCANIT) pose for a group photo during the training held in Kigali from 12–14 November 2025</w:t>
      </w:r>
    </w:p>
    <w:p w14:paraId="52E2D3A6" w14:textId="4ED04CC7" w:rsidR="00B35A35" w:rsidRPr="00E50B44" w:rsidRDefault="00B35A35" w:rsidP="00537467">
      <w:pPr>
        <w:shd w:val="clear" w:color="auto" w:fill="FFFFFF"/>
        <w:spacing w:line="276" w:lineRule="auto"/>
        <w:jc w:val="both"/>
        <w:rPr>
          <w:rFonts w:asciiTheme="minorHAnsi" w:hAnsiTheme="minorHAnsi" w:cstheme="minorHAnsi"/>
        </w:rPr>
      </w:pPr>
    </w:p>
    <w:p w14:paraId="219012A0" w14:textId="16E22B1E" w:rsidR="00C72E66" w:rsidRPr="00E50B44" w:rsidRDefault="00280DDB" w:rsidP="00537467">
      <w:pPr>
        <w:shd w:val="clear" w:color="auto" w:fill="FFFFFF"/>
        <w:spacing w:line="276" w:lineRule="auto"/>
        <w:jc w:val="both"/>
        <w:rPr>
          <w:rFonts w:asciiTheme="minorHAnsi" w:hAnsiTheme="minorHAnsi" w:cstheme="minorHAnsi"/>
        </w:rPr>
      </w:pPr>
      <w:r w:rsidRPr="00E50B44">
        <w:rPr>
          <w:rFonts w:asciiTheme="minorHAnsi" w:hAnsiTheme="minorHAnsi" w:cstheme="minorHAnsi"/>
        </w:rPr>
        <w:t xml:space="preserve">Under the </w:t>
      </w:r>
      <w:r w:rsidRPr="00E50B44">
        <w:rPr>
          <w:rStyle w:val="Strong"/>
          <w:rFonts w:asciiTheme="minorHAnsi" w:hAnsiTheme="minorHAnsi" w:cstheme="minorHAnsi"/>
          <w:b w:val="0"/>
          <w:bCs w:val="0"/>
        </w:rPr>
        <w:t>Research and Technical Assistance</w:t>
      </w:r>
      <w:r w:rsidRPr="00E50B44">
        <w:rPr>
          <w:rFonts w:asciiTheme="minorHAnsi" w:hAnsiTheme="minorHAnsi" w:cstheme="minorHAnsi"/>
        </w:rPr>
        <w:t xml:space="preserve"> component, the following activities were undertaken:</w:t>
      </w:r>
    </w:p>
    <w:p w14:paraId="238BB8CF" w14:textId="6DCD775C" w:rsidR="001D3AE8" w:rsidRPr="00E50B44" w:rsidRDefault="00EA7AFB" w:rsidP="00EA7AFB">
      <w:pPr>
        <w:pStyle w:val="NormalWeb"/>
        <w:jc w:val="both"/>
        <w:rPr>
          <w:rFonts w:asciiTheme="minorHAnsi" w:hAnsiTheme="minorHAnsi" w:cstheme="minorHAnsi"/>
        </w:rPr>
      </w:pPr>
      <w:r w:rsidRPr="00E50B44">
        <w:rPr>
          <w:rFonts w:asciiTheme="minorHAnsi" w:hAnsiTheme="minorHAnsi" w:cstheme="minorHAnsi"/>
        </w:rPr>
        <w:t>During the reporting period, 35 applications were submitted for the 4</w:t>
      </w:r>
      <w:r w:rsidRPr="00262D52">
        <w:rPr>
          <w:rFonts w:asciiTheme="minorHAnsi" w:hAnsiTheme="minorHAnsi" w:cstheme="minorHAnsi"/>
          <w:vertAlign w:val="superscript"/>
        </w:rPr>
        <w:t>th</w:t>
      </w:r>
      <w:r w:rsidR="00F51BA7">
        <w:rPr>
          <w:rFonts w:asciiTheme="minorHAnsi" w:hAnsiTheme="minorHAnsi" w:cstheme="minorHAnsi"/>
        </w:rPr>
        <w:t xml:space="preserve"> </w:t>
      </w:r>
      <w:r w:rsidRPr="00E50B44">
        <w:rPr>
          <w:rFonts w:asciiTheme="minorHAnsi" w:hAnsiTheme="minorHAnsi" w:cstheme="minorHAnsi"/>
        </w:rPr>
        <w:t xml:space="preserve">Call for Research Proposals. After a thorough and competitive review process, 11 proposals were approved for funding. The selection process has been finalized, and award letters </w:t>
      </w:r>
      <w:r w:rsidR="000414F7" w:rsidRPr="00E50B44">
        <w:rPr>
          <w:rFonts w:asciiTheme="minorHAnsi" w:hAnsiTheme="minorHAnsi" w:cstheme="minorHAnsi"/>
        </w:rPr>
        <w:t>were</w:t>
      </w:r>
      <w:r w:rsidRPr="00E50B44">
        <w:rPr>
          <w:rFonts w:asciiTheme="minorHAnsi" w:hAnsiTheme="minorHAnsi" w:cstheme="minorHAnsi"/>
        </w:rPr>
        <w:t xml:space="preserve"> issued. Awardees are currently finalizing their activity plans and budgets to sign the research agreement and begin project implementation.</w:t>
      </w:r>
    </w:p>
    <w:p w14:paraId="1106668F" w14:textId="01A80500" w:rsidR="001D3AE8" w:rsidRPr="00E50B44" w:rsidRDefault="001D3AE8" w:rsidP="00EA7AFB">
      <w:pPr>
        <w:pStyle w:val="NormalWeb"/>
        <w:jc w:val="both"/>
        <w:rPr>
          <w:rFonts w:asciiTheme="minorHAnsi" w:hAnsiTheme="minorHAnsi" w:cstheme="minorHAnsi"/>
        </w:rPr>
      </w:pPr>
      <w:r w:rsidRPr="00E50B44">
        <w:rPr>
          <w:rFonts w:asciiTheme="minorHAnsi" w:hAnsiTheme="minorHAnsi" w:cstheme="minorHAnsi"/>
        </w:rPr>
        <w:lastRenderedPageBreak/>
        <w:t>During the reporting period, the Centre continued to oversee and monitor the implementation of the seven research projects funded under the 3</w:t>
      </w:r>
      <w:r w:rsidRPr="006D1E53">
        <w:rPr>
          <w:rFonts w:asciiTheme="minorHAnsi" w:hAnsiTheme="minorHAnsi" w:cstheme="minorHAnsi"/>
          <w:vertAlign w:val="superscript"/>
        </w:rPr>
        <w:t>rd</w:t>
      </w:r>
      <w:r w:rsidRPr="00E50B44">
        <w:rPr>
          <w:rFonts w:asciiTheme="minorHAnsi" w:hAnsiTheme="minorHAnsi" w:cstheme="minorHAnsi"/>
        </w:rPr>
        <w:t xml:space="preserve"> cohort, ensuring alignment with approved work plans and grant requirements.</w:t>
      </w:r>
    </w:p>
    <w:p w14:paraId="5A6BFDD6" w14:textId="4160E8EE" w:rsidR="001D3AE8" w:rsidRPr="00E50B44" w:rsidRDefault="001D3AE8" w:rsidP="00EA7AFB">
      <w:pPr>
        <w:pStyle w:val="NormalWeb"/>
        <w:jc w:val="both"/>
        <w:rPr>
          <w:rFonts w:asciiTheme="minorHAnsi" w:hAnsiTheme="minorHAnsi" w:cstheme="minorHAnsi"/>
        </w:rPr>
      </w:pPr>
      <w:r w:rsidRPr="00E50B44">
        <w:rPr>
          <w:rFonts w:asciiTheme="minorHAnsi" w:hAnsiTheme="minorHAnsi" w:cstheme="minorHAnsi"/>
        </w:rPr>
        <w:t xml:space="preserve">Following an extended recruitment process, </w:t>
      </w:r>
      <w:r w:rsidR="00C6729D">
        <w:rPr>
          <w:rFonts w:asciiTheme="minorHAnsi" w:hAnsiTheme="minorHAnsi" w:cstheme="minorHAnsi"/>
        </w:rPr>
        <w:t xml:space="preserve">under AfDB support, </w:t>
      </w:r>
      <w:r w:rsidRPr="00E50B44">
        <w:rPr>
          <w:rFonts w:asciiTheme="minorHAnsi" w:hAnsiTheme="minorHAnsi" w:cstheme="minorHAnsi"/>
        </w:rPr>
        <w:t xml:space="preserve">the Centre successfully appointed a Senior Pooled Procurement Officer, who </w:t>
      </w:r>
      <w:r w:rsidR="0080198A" w:rsidRPr="00E50B44">
        <w:rPr>
          <w:rFonts w:asciiTheme="minorHAnsi" w:hAnsiTheme="minorHAnsi" w:cstheme="minorHAnsi"/>
        </w:rPr>
        <w:t xml:space="preserve">will </w:t>
      </w:r>
      <w:r w:rsidRPr="00E50B44">
        <w:rPr>
          <w:rFonts w:asciiTheme="minorHAnsi" w:hAnsiTheme="minorHAnsi" w:cstheme="minorHAnsi"/>
        </w:rPr>
        <w:t xml:space="preserve">officially join the Centre in January 2026. He will provide strategic and operational oversight of activities under the EAC Pooled Procurement Mechanism, thereby </w:t>
      </w:r>
      <w:r w:rsidR="00AB52F2" w:rsidRPr="00E50B44">
        <w:rPr>
          <w:rFonts w:asciiTheme="minorHAnsi" w:hAnsiTheme="minorHAnsi" w:cstheme="minorHAnsi"/>
        </w:rPr>
        <w:t xml:space="preserve">spearheading the operationalization </w:t>
      </w:r>
      <w:r w:rsidRPr="00E50B44">
        <w:rPr>
          <w:rFonts w:asciiTheme="minorHAnsi" w:hAnsiTheme="minorHAnsi" w:cstheme="minorHAnsi"/>
        </w:rPr>
        <w:t xml:space="preserve">of </w:t>
      </w:r>
      <w:r w:rsidR="00AB52F2" w:rsidRPr="00E50B44">
        <w:rPr>
          <w:rFonts w:asciiTheme="minorHAnsi" w:hAnsiTheme="minorHAnsi" w:cstheme="minorHAnsi"/>
        </w:rPr>
        <w:t xml:space="preserve">the </w:t>
      </w:r>
      <w:r w:rsidRPr="00E50B44">
        <w:rPr>
          <w:rFonts w:asciiTheme="minorHAnsi" w:hAnsiTheme="minorHAnsi" w:cstheme="minorHAnsi"/>
        </w:rPr>
        <w:t>EAC Pooled Procurement Mechanism</w:t>
      </w:r>
      <w:r w:rsidR="00AB52F2" w:rsidRPr="00E50B44">
        <w:rPr>
          <w:rFonts w:asciiTheme="minorHAnsi" w:hAnsiTheme="minorHAnsi" w:cstheme="minorHAnsi"/>
        </w:rPr>
        <w:t>.</w:t>
      </w:r>
    </w:p>
    <w:p w14:paraId="263B27F8" w14:textId="41A3B880" w:rsidR="00AB52F2" w:rsidRPr="00E50B44" w:rsidRDefault="00AB52F2" w:rsidP="00AB52F2">
      <w:pPr>
        <w:widowControl w:val="0"/>
        <w:autoSpaceDE w:val="0"/>
        <w:autoSpaceDN w:val="0"/>
        <w:jc w:val="both"/>
        <w:rPr>
          <w:rFonts w:asciiTheme="minorHAnsi" w:hAnsiTheme="minorHAnsi" w:cstheme="minorHAnsi"/>
          <w:lang w:eastAsia="en-GB"/>
        </w:rPr>
      </w:pPr>
      <w:r w:rsidRPr="00E50B44">
        <w:rPr>
          <w:rFonts w:asciiTheme="minorHAnsi" w:hAnsiTheme="minorHAnsi" w:cstheme="minorHAnsi"/>
          <w:lang w:eastAsia="en-GB"/>
        </w:rPr>
        <w:t>A five-day meeting was conducted from 25</w:t>
      </w:r>
      <w:r w:rsidRPr="00262D52">
        <w:rPr>
          <w:rFonts w:asciiTheme="minorHAnsi" w:hAnsiTheme="minorHAnsi" w:cstheme="minorHAnsi"/>
          <w:vertAlign w:val="superscript"/>
          <w:lang w:eastAsia="en-GB"/>
        </w:rPr>
        <w:t>th</w:t>
      </w:r>
      <w:r w:rsidR="00C6729D">
        <w:rPr>
          <w:rFonts w:asciiTheme="minorHAnsi" w:hAnsiTheme="minorHAnsi" w:cstheme="minorHAnsi"/>
          <w:lang w:eastAsia="en-GB"/>
        </w:rPr>
        <w:t xml:space="preserve"> </w:t>
      </w:r>
      <w:r w:rsidRPr="00E50B44">
        <w:rPr>
          <w:rFonts w:asciiTheme="minorHAnsi" w:hAnsiTheme="minorHAnsi" w:cstheme="minorHAnsi"/>
          <w:lang w:eastAsia="en-GB"/>
        </w:rPr>
        <w:t>to 29</w:t>
      </w:r>
      <w:r w:rsidRPr="00262D52">
        <w:rPr>
          <w:rFonts w:asciiTheme="minorHAnsi" w:hAnsiTheme="minorHAnsi" w:cstheme="minorHAnsi"/>
          <w:vertAlign w:val="superscript"/>
          <w:lang w:eastAsia="en-GB"/>
        </w:rPr>
        <w:t>th</w:t>
      </w:r>
      <w:r w:rsidR="00C6729D">
        <w:rPr>
          <w:rFonts w:asciiTheme="minorHAnsi" w:hAnsiTheme="minorHAnsi" w:cstheme="minorHAnsi"/>
          <w:lang w:eastAsia="en-GB"/>
        </w:rPr>
        <w:t xml:space="preserve"> </w:t>
      </w:r>
      <w:r w:rsidRPr="00E50B44">
        <w:rPr>
          <w:rFonts w:asciiTheme="minorHAnsi" w:hAnsiTheme="minorHAnsi" w:cstheme="minorHAnsi"/>
          <w:lang w:eastAsia="en-GB"/>
        </w:rPr>
        <w:t>August 2025 in Entebbe, Republic of Uganda, to review reported data, identify gaps and challenges in reporting, prepare a report to be shared with the stakeholders for coordinated informed buying, and enhance the digital platform where needed</w:t>
      </w:r>
      <w:r w:rsidR="00C6729D">
        <w:rPr>
          <w:rFonts w:asciiTheme="minorHAnsi" w:hAnsiTheme="minorHAnsi" w:cstheme="minorHAnsi"/>
          <w:lang w:eastAsia="en-GB"/>
        </w:rPr>
        <w:t xml:space="preserve"> based on the identified gaps</w:t>
      </w:r>
      <w:r w:rsidRPr="00E50B44">
        <w:rPr>
          <w:rFonts w:asciiTheme="minorHAnsi" w:hAnsiTheme="minorHAnsi" w:cstheme="minorHAnsi"/>
          <w:lang w:eastAsia="en-GB"/>
        </w:rPr>
        <w:t xml:space="preserve">. </w:t>
      </w:r>
    </w:p>
    <w:p w14:paraId="5E888F03" w14:textId="2E46BD2E" w:rsidR="00AB52F2" w:rsidRPr="00E50B44" w:rsidRDefault="00C6729D" w:rsidP="00537467">
      <w:pPr>
        <w:pStyle w:val="NormalWeb"/>
        <w:jc w:val="both"/>
        <w:rPr>
          <w:rFonts w:asciiTheme="minorHAnsi" w:hAnsiTheme="minorHAnsi" w:cstheme="minorHAnsi"/>
        </w:rPr>
      </w:pPr>
      <w:r w:rsidRPr="00262D52">
        <w:rPr>
          <w:rFonts w:asciiTheme="minorHAnsi" w:hAnsiTheme="minorHAnsi" w:cstheme="minorHAnsi"/>
        </w:rPr>
        <w:t>During the period, a</w:t>
      </w:r>
      <w:r w:rsidR="00537467" w:rsidRPr="00262D52">
        <w:rPr>
          <w:rFonts w:asciiTheme="minorHAnsi" w:hAnsiTheme="minorHAnsi" w:cstheme="minorHAnsi"/>
        </w:rPr>
        <w:t xml:space="preserve"> consultant was hired to develop the </w:t>
      </w:r>
      <w:r w:rsidR="00537467" w:rsidRPr="00262D52">
        <w:rPr>
          <w:rStyle w:val="Strong"/>
          <w:rFonts w:asciiTheme="minorHAnsi" w:eastAsia="SimSun" w:hAnsiTheme="minorHAnsi" w:cstheme="minorHAnsi"/>
          <w:b w:val="0"/>
          <w:bCs w:val="0"/>
        </w:rPr>
        <w:t xml:space="preserve">Professionalization Strategy for </w:t>
      </w:r>
      <w:r w:rsidR="00AD5720" w:rsidRPr="00262D52">
        <w:rPr>
          <w:rStyle w:val="Strong"/>
          <w:rFonts w:asciiTheme="minorHAnsi" w:eastAsia="SimSun" w:hAnsiTheme="minorHAnsi" w:cstheme="minorHAnsi"/>
          <w:b w:val="0"/>
          <w:bCs w:val="0"/>
        </w:rPr>
        <w:t>the EAC Health Supply Chain Workforce</w:t>
      </w:r>
      <w:r w:rsidR="00AD5720" w:rsidRPr="00262D52">
        <w:rPr>
          <w:rFonts w:asciiTheme="minorHAnsi" w:hAnsiTheme="minorHAnsi" w:cstheme="minorHAnsi"/>
        </w:rPr>
        <w:t xml:space="preserve"> </w:t>
      </w:r>
      <w:r w:rsidR="00537467" w:rsidRPr="00262D52">
        <w:rPr>
          <w:rFonts w:asciiTheme="minorHAnsi" w:hAnsiTheme="minorHAnsi" w:cstheme="minorHAnsi"/>
        </w:rPr>
        <w:t xml:space="preserve">in the EAC Partner States. </w:t>
      </w:r>
      <w:r w:rsidR="009B6B93" w:rsidRPr="00262D52">
        <w:rPr>
          <w:rFonts w:asciiTheme="minorHAnsi" w:hAnsiTheme="minorHAnsi" w:cstheme="minorHAnsi"/>
        </w:rPr>
        <w:t xml:space="preserve">A situational analysis study is currently in progress, </w:t>
      </w:r>
      <w:r w:rsidR="00537467" w:rsidRPr="00262D52">
        <w:rPr>
          <w:rFonts w:asciiTheme="minorHAnsi" w:hAnsiTheme="minorHAnsi" w:cstheme="minorHAnsi"/>
        </w:rPr>
        <w:t xml:space="preserve">and a review and validation meeting </w:t>
      </w:r>
      <w:r w:rsidR="009B6B93" w:rsidRPr="00262D52">
        <w:rPr>
          <w:rFonts w:asciiTheme="minorHAnsi" w:hAnsiTheme="minorHAnsi" w:cstheme="minorHAnsi"/>
        </w:rPr>
        <w:t xml:space="preserve">for </w:t>
      </w:r>
      <w:r w:rsidR="00537467" w:rsidRPr="00262D52">
        <w:rPr>
          <w:rFonts w:asciiTheme="minorHAnsi" w:hAnsiTheme="minorHAnsi" w:cstheme="minorHAnsi"/>
        </w:rPr>
        <w:t xml:space="preserve">the </w:t>
      </w:r>
      <w:r w:rsidR="00537467" w:rsidRPr="00262D52">
        <w:rPr>
          <w:rStyle w:val="Strong"/>
          <w:rFonts w:asciiTheme="minorHAnsi" w:eastAsia="SimSun" w:hAnsiTheme="minorHAnsi" w:cstheme="minorHAnsi"/>
          <w:b w:val="0"/>
          <w:bCs w:val="0"/>
        </w:rPr>
        <w:t>Situation Analysis Report</w:t>
      </w:r>
      <w:r w:rsidR="00537467" w:rsidRPr="00262D52">
        <w:rPr>
          <w:rFonts w:asciiTheme="minorHAnsi" w:hAnsiTheme="minorHAnsi" w:cstheme="minorHAnsi"/>
        </w:rPr>
        <w:t xml:space="preserve"> </w:t>
      </w:r>
      <w:r w:rsidR="00B4264F" w:rsidRPr="00262D52">
        <w:rPr>
          <w:rFonts w:asciiTheme="minorHAnsi" w:hAnsiTheme="minorHAnsi" w:cstheme="minorHAnsi"/>
        </w:rPr>
        <w:t xml:space="preserve">is </w:t>
      </w:r>
      <w:r w:rsidR="007041A5" w:rsidRPr="00262D52">
        <w:rPr>
          <w:rFonts w:asciiTheme="minorHAnsi" w:hAnsiTheme="minorHAnsi" w:cstheme="minorHAnsi"/>
        </w:rPr>
        <w:t>scheduled for</w:t>
      </w:r>
      <w:r w:rsidR="00B4264F" w:rsidRPr="00262D52">
        <w:rPr>
          <w:rFonts w:asciiTheme="minorHAnsi" w:hAnsiTheme="minorHAnsi" w:cstheme="minorHAnsi"/>
        </w:rPr>
        <w:t xml:space="preserve"> January 202</w:t>
      </w:r>
      <w:r w:rsidR="00665EF5" w:rsidRPr="00262D52">
        <w:rPr>
          <w:rFonts w:asciiTheme="minorHAnsi" w:hAnsiTheme="minorHAnsi" w:cstheme="minorHAnsi"/>
        </w:rPr>
        <w:t>6</w:t>
      </w:r>
      <w:r w:rsidR="00B4264F" w:rsidRPr="00262D52">
        <w:rPr>
          <w:rFonts w:asciiTheme="minorHAnsi" w:hAnsiTheme="minorHAnsi" w:cstheme="minorHAnsi"/>
        </w:rPr>
        <w:t xml:space="preserve">. </w:t>
      </w:r>
      <w:r w:rsidR="009B6B93" w:rsidRPr="00262D52">
        <w:rPr>
          <w:rFonts w:asciiTheme="minorHAnsi" w:hAnsiTheme="minorHAnsi" w:cstheme="minorHAnsi"/>
        </w:rPr>
        <w:t xml:space="preserve">After the report is finalized, it will inform the development of the </w:t>
      </w:r>
      <w:r w:rsidRPr="00262D52">
        <w:rPr>
          <w:rFonts w:asciiTheme="minorHAnsi" w:hAnsiTheme="minorHAnsi" w:cstheme="minorHAnsi"/>
        </w:rPr>
        <w:t xml:space="preserve">Health Supply </w:t>
      </w:r>
      <w:r w:rsidR="009B6B93" w:rsidRPr="00262D52">
        <w:rPr>
          <w:rFonts w:asciiTheme="minorHAnsi" w:hAnsiTheme="minorHAnsi" w:cstheme="minorHAnsi"/>
        </w:rPr>
        <w:t xml:space="preserve">Professionalization </w:t>
      </w:r>
      <w:r w:rsidRPr="00262D52">
        <w:rPr>
          <w:rFonts w:asciiTheme="minorHAnsi" w:hAnsiTheme="minorHAnsi" w:cstheme="minorHAnsi"/>
        </w:rPr>
        <w:t>S</w:t>
      </w:r>
      <w:r w:rsidR="009B6B93" w:rsidRPr="00262D52">
        <w:rPr>
          <w:rFonts w:asciiTheme="minorHAnsi" w:hAnsiTheme="minorHAnsi" w:cstheme="minorHAnsi"/>
        </w:rPr>
        <w:t xml:space="preserve">trategy, which will commence immediately. </w:t>
      </w:r>
      <w:r w:rsidR="00AB52F2" w:rsidRPr="00262D52">
        <w:rPr>
          <w:rFonts w:asciiTheme="minorHAnsi" w:hAnsiTheme="minorHAnsi" w:cstheme="minorHAnsi"/>
        </w:rPr>
        <w:t xml:space="preserve">In this reporting period, the Centre published </w:t>
      </w:r>
      <w:r w:rsidR="008B52F3" w:rsidRPr="00262D52">
        <w:rPr>
          <w:rFonts w:asciiTheme="minorHAnsi" w:hAnsiTheme="minorHAnsi" w:cstheme="minorHAnsi"/>
        </w:rPr>
        <w:t>ten</w:t>
      </w:r>
      <w:r w:rsidR="00AB52F2" w:rsidRPr="00262D52">
        <w:rPr>
          <w:rFonts w:asciiTheme="minorHAnsi" w:hAnsiTheme="minorHAnsi" w:cstheme="minorHAnsi"/>
        </w:rPr>
        <w:t xml:space="preserve"> articles.</w:t>
      </w:r>
      <w:r>
        <w:rPr>
          <w:rFonts w:asciiTheme="minorHAnsi" w:hAnsiTheme="minorHAnsi" w:cstheme="minorHAnsi"/>
        </w:rPr>
        <w:t xml:space="preserve"> </w:t>
      </w:r>
    </w:p>
    <w:p w14:paraId="150AA044" w14:textId="0A9A15A8" w:rsidR="00665EF5" w:rsidRPr="00E50B44" w:rsidRDefault="00665EF5" w:rsidP="00537467">
      <w:pPr>
        <w:pStyle w:val="NormalWeb"/>
        <w:jc w:val="both"/>
        <w:rPr>
          <w:rFonts w:asciiTheme="minorHAnsi" w:hAnsiTheme="minorHAnsi" w:cstheme="minorHAnsi"/>
        </w:rPr>
      </w:pPr>
      <w:r w:rsidRPr="00E50B44">
        <w:rPr>
          <w:rFonts w:asciiTheme="minorHAnsi" w:hAnsiTheme="minorHAnsi" w:cstheme="minorHAnsi"/>
        </w:rPr>
        <w:t xml:space="preserve">A </w:t>
      </w:r>
      <w:r w:rsidRPr="00E50B44">
        <w:rPr>
          <w:rStyle w:val="Strong"/>
          <w:rFonts w:asciiTheme="minorHAnsi" w:hAnsiTheme="minorHAnsi" w:cstheme="minorHAnsi"/>
          <w:b w:val="0"/>
          <w:bCs w:val="0"/>
        </w:rPr>
        <w:t>joint proposal-writing workshop</w:t>
      </w:r>
      <w:r w:rsidRPr="00E50B44">
        <w:rPr>
          <w:rFonts w:asciiTheme="minorHAnsi" w:hAnsiTheme="minorHAnsi" w:cstheme="minorHAnsi"/>
        </w:rPr>
        <w:t xml:space="preserve"> was organized in partnership with the </w:t>
      </w:r>
      <w:r w:rsidRPr="00E50B44">
        <w:rPr>
          <w:rStyle w:val="Strong"/>
          <w:rFonts w:asciiTheme="minorHAnsi" w:hAnsiTheme="minorHAnsi" w:cstheme="minorHAnsi"/>
          <w:b w:val="0"/>
          <w:bCs w:val="0"/>
        </w:rPr>
        <w:t>EAC Secretariat</w:t>
      </w:r>
      <w:r w:rsidRPr="00E50B44">
        <w:rPr>
          <w:rFonts w:asciiTheme="minorHAnsi" w:hAnsiTheme="minorHAnsi" w:cstheme="minorHAnsi"/>
        </w:rPr>
        <w:t xml:space="preserve"> to prepare an application for the </w:t>
      </w:r>
      <w:r w:rsidRPr="00E50B44">
        <w:rPr>
          <w:rStyle w:val="Strong"/>
          <w:rFonts w:asciiTheme="minorHAnsi" w:hAnsiTheme="minorHAnsi" w:cstheme="minorHAnsi"/>
          <w:b w:val="0"/>
          <w:bCs w:val="0"/>
        </w:rPr>
        <w:t>3</w:t>
      </w:r>
      <w:r w:rsidRPr="00262D52">
        <w:rPr>
          <w:rStyle w:val="Strong"/>
          <w:rFonts w:asciiTheme="minorHAnsi" w:hAnsiTheme="minorHAnsi" w:cstheme="minorHAnsi"/>
          <w:b w:val="0"/>
          <w:bCs w:val="0"/>
          <w:vertAlign w:val="superscript"/>
        </w:rPr>
        <w:t>rd</w:t>
      </w:r>
      <w:r w:rsidR="00C6729D">
        <w:rPr>
          <w:rStyle w:val="Strong"/>
          <w:rFonts w:asciiTheme="minorHAnsi" w:hAnsiTheme="minorHAnsi" w:cstheme="minorHAnsi"/>
          <w:b w:val="0"/>
          <w:bCs w:val="0"/>
        </w:rPr>
        <w:t xml:space="preserve"> </w:t>
      </w:r>
      <w:r w:rsidRPr="00E50B44">
        <w:rPr>
          <w:rStyle w:val="Strong"/>
          <w:rFonts w:asciiTheme="minorHAnsi" w:hAnsiTheme="minorHAnsi" w:cstheme="minorHAnsi"/>
          <w:b w:val="0"/>
          <w:bCs w:val="0"/>
        </w:rPr>
        <w:t xml:space="preserve">call </w:t>
      </w:r>
      <w:r w:rsidR="00C6729D">
        <w:rPr>
          <w:rStyle w:val="Strong"/>
          <w:rFonts w:asciiTheme="minorHAnsi" w:hAnsiTheme="minorHAnsi" w:cstheme="minorHAnsi"/>
          <w:b w:val="0"/>
          <w:bCs w:val="0"/>
        </w:rPr>
        <w:t>f</w:t>
      </w:r>
      <w:r w:rsidRPr="00E50B44">
        <w:rPr>
          <w:rStyle w:val="Strong"/>
          <w:rFonts w:asciiTheme="minorHAnsi" w:hAnsiTheme="minorHAnsi" w:cstheme="minorHAnsi"/>
          <w:b w:val="0"/>
          <w:bCs w:val="0"/>
        </w:rPr>
        <w:t>o</w:t>
      </w:r>
      <w:r w:rsidR="00C6729D">
        <w:rPr>
          <w:rStyle w:val="Strong"/>
          <w:rFonts w:asciiTheme="minorHAnsi" w:hAnsiTheme="minorHAnsi" w:cstheme="minorHAnsi"/>
          <w:b w:val="0"/>
          <w:bCs w:val="0"/>
        </w:rPr>
        <w:t>r</w:t>
      </w:r>
      <w:r w:rsidRPr="00E50B44">
        <w:rPr>
          <w:rStyle w:val="Strong"/>
          <w:rFonts w:asciiTheme="minorHAnsi" w:hAnsiTheme="minorHAnsi" w:cstheme="minorHAnsi"/>
          <w:b w:val="0"/>
          <w:bCs w:val="0"/>
        </w:rPr>
        <w:t xml:space="preserve"> the Pandemic Fund</w:t>
      </w:r>
      <w:r w:rsidRPr="00E50B44">
        <w:rPr>
          <w:rFonts w:asciiTheme="minorHAnsi" w:hAnsiTheme="minorHAnsi" w:cstheme="minorHAnsi"/>
        </w:rPr>
        <w:t>. Although our proposal was</w:t>
      </w:r>
      <w:r w:rsidR="000414F7" w:rsidRPr="00E50B44">
        <w:rPr>
          <w:rFonts w:asciiTheme="minorHAnsi" w:hAnsiTheme="minorHAnsi" w:cstheme="minorHAnsi"/>
        </w:rPr>
        <w:t xml:space="preserve"> duly prepared and</w:t>
      </w:r>
      <w:r w:rsidRPr="00E50B44">
        <w:rPr>
          <w:rFonts w:asciiTheme="minorHAnsi" w:hAnsiTheme="minorHAnsi" w:cstheme="minorHAnsi"/>
        </w:rPr>
        <w:t xml:space="preserve"> </w:t>
      </w:r>
      <w:r w:rsidR="000414F7" w:rsidRPr="00E50B44">
        <w:rPr>
          <w:rFonts w:asciiTheme="minorHAnsi" w:hAnsiTheme="minorHAnsi" w:cstheme="minorHAnsi"/>
        </w:rPr>
        <w:t xml:space="preserve">timely </w:t>
      </w:r>
      <w:r w:rsidRPr="00E50B44">
        <w:rPr>
          <w:rFonts w:asciiTheme="minorHAnsi" w:hAnsiTheme="minorHAnsi" w:cstheme="minorHAnsi"/>
        </w:rPr>
        <w:t>submitted, it was not successful.</w:t>
      </w:r>
    </w:p>
    <w:p w14:paraId="701D1016" w14:textId="4870295B" w:rsidR="00B316FB" w:rsidRPr="00E50B44" w:rsidRDefault="00B74B92" w:rsidP="00537467">
      <w:pPr>
        <w:pStyle w:val="NormalWeb"/>
        <w:jc w:val="both"/>
        <w:rPr>
          <w:rFonts w:asciiTheme="minorHAnsi" w:hAnsiTheme="minorHAnsi" w:cstheme="minorHAnsi"/>
        </w:rPr>
      </w:pPr>
      <w:r w:rsidRPr="00E50B44">
        <w:rPr>
          <w:rFonts w:asciiTheme="minorHAnsi" w:hAnsiTheme="minorHAnsi" w:cstheme="minorHAnsi"/>
        </w:rPr>
        <w:t xml:space="preserve">Follow-up of PhD students awarded scholarships continued. Nine out of ten are progressing well in their studies, while one student, due to administrative reasons, was relocated from </w:t>
      </w:r>
      <w:proofErr w:type="spellStart"/>
      <w:r w:rsidR="0080198A" w:rsidRPr="00E50B44">
        <w:rPr>
          <w:rFonts w:asciiTheme="minorHAnsi" w:hAnsiTheme="minorHAnsi" w:cstheme="minorHAnsi"/>
        </w:rPr>
        <w:t>Muhimbili</w:t>
      </w:r>
      <w:proofErr w:type="spellEnd"/>
      <w:r w:rsidR="0080198A" w:rsidRPr="00E50B44">
        <w:rPr>
          <w:rFonts w:asciiTheme="minorHAnsi" w:hAnsiTheme="minorHAnsi" w:cstheme="minorHAnsi"/>
        </w:rPr>
        <w:t xml:space="preserve"> University of Health and Allied Sciences (</w:t>
      </w:r>
      <w:r w:rsidRPr="00E50B44">
        <w:rPr>
          <w:rFonts w:asciiTheme="minorHAnsi" w:hAnsiTheme="minorHAnsi" w:cstheme="minorHAnsi"/>
        </w:rPr>
        <w:t>MUHAS</w:t>
      </w:r>
      <w:r w:rsidR="0080198A" w:rsidRPr="00E50B44">
        <w:rPr>
          <w:rFonts w:asciiTheme="minorHAnsi" w:hAnsiTheme="minorHAnsi" w:cstheme="minorHAnsi"/>
        </w:rPr>
        <w:t xml:space="preserve">) </w:t>
      </w:r>
      <w:r w:rsidRPr="00E50B44">
        <w:rPr>
          <w:rFonts w:asciiTheme="minorHAnsi" w:hAnsiTheme="minorHAnsi" w:cstheme="minorHAnsi"/>
        </w:rPr>
        <w:t>to the University of Rwanda.</w:t>
      </w:r>
      <w:r w:rsidR="0056255F" w:rsidRPr="00E50B44">
        <w:rPr>
          <w:rFonts w:asciiTheme="minorHAnsi" w:hAnsiTheme="minorHAnsi" w:cstheme="minorHAnsi"/>
        </w:rPr>
        <w:t xml:space="preserve"> Here below is their</w:t>
      </w:r>
      <w:r w:rsidR="00E1174B" w:rsidRPr="00E50B44">
        <w:rPr>
          <w:rFonts w:asciiTheme="minorHAnsi" w:hAnsiTheme="minorHAnsi" w:cstheme="minorHAnsi"/>
        </w:rPr>
        <w:t xml:space="preserve"> summary</w:t>
      </w:r>
      <w:r w:rsidR="0056255F" w:rsidRPr="00E50B44">
        <w:rPr>
          <w:rFonts w:asciiTheme="minorHAnsi" w:hAnsiTheme="minorHAnsi" w:cstheme="minorHAnsi"/>
        </w:rPr>
        <w:t xml:space="preserve"> progress.</w:t>
      </w:r>
    </w:p>
    <w:p w14:paraId="4FEADEF9" w14:textId="77777777" w:rsidR="00B316FB" w:rsidRPr="00E50B44" w:rsidRDefault="00B316FB">
      <w:pPr>
        <w:rPr>
          <w:rFonts w:asciiTheme="minorHAnsi" w:hAnsiTheme="minorHAnsi" w:cstheme="minorHAnsi"/>
          <w:lang w:eastAsia="en-GB"/>
        </w:rPr>
      </w:pPr>
      <w:r w:rsidRPr="00E50B44">
        <w:rPr>
          <w:rFonts w:asciiTheme="minorHAnsi" w:hAnsiTheme="minorHAnsi" w:cstheme="minorHAnsi"/>
        </w:rPr>
        <w:br w:type="page"/>
      </w:r>
    </w:p>
    <w:p w14:paraId="226E6463" w14:textId="77777777" w:rsidR="0056255F" w:rsidRPr="00E50B44" w:rsidRDefault="0056255F" w:rsidP="0056255F">
      <w:pPr>
        <w:spacing w:line="276" w:lineRule="auto"/>
        <w:jc w:val="both"/>
        <w:rPr>
          <w:rFonts w:asciiTheme="minorHAnsi" w:eastAsia="Calibri" w:hAnsiTheme="minorHAnsi" w:cstheme="minorHAnsi"/>
          <w:b/>
        </w:rPr>
      </w:pPr>
      <w:r w:rsidRPr="00E50B44">
        <w:rPr>
          <w:rFonts w:asciiTheme="minorHAnsi" w:eastAsia="Calibri" w:hAnsiTheme="minorHAnsi" w:cstheme="minorHAnsi"/>
          <w:b/>
        </w:rPr>
        <w:lastRenderedPageBreak/>
        <w:t>Table 2: Students selected for the PhD program</w:t>
      </w:r>
    </w:p>
    <w:tbl>
      <w:tblPr>
        <w:tblStyle w:val="GridTable1Light-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1140"/>
        <w:gridCol w:w="2526"/>
        <w:gridCol w:w="1683"/>
        <w:gridCol w:w="1757"/>
      </w:tblGrid>
      <w:tr w:rsidR="00AB52F2" w:rsidRPr="00E50B44" w14:paraId="3EA817FD" w14:textId="77777777" w:rsidTr="00AB52F2">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085" w:type="pct"/>
            <w:hideMark/>
          </w:tcPr>
          <w:p w14:paraId="4CD5967E" w14:textId="77777777" w:rsidR="00AB52F2" w:rsidRPr="00E50B44" w:rsidRDefault="00AB52F2" w:rsidP="00AB52F2">
            <w:pPr>
              <w:spacing w:line="276" w:lineRule="auto"/>
              <w:jc w:val="both"/>
              <w:rPr>
                <w:rFonts w:asciiTheme="minorHAnsi" w:eastAsia="Calibri" w:hAnsiTheme="minorHAnsi" w:cstheme="minorHAnsi"/>
              </w:rPr>
            </w:pPr>
            <w:r w:rsidRPr="00E50B44">
              <w:rPr>
                <w:rFonts w:asciiTheme="minorHAnsi" w:eastAsia="Calibri" w:hAnsiTheme="minorHAnsi" w:cstheme="minorHAnsi"/>
              </w:rPr>
              <w:t>Student name</w:t>
            </w:r>
          </w:p>
        </w:tc>
        <w:tc>
          <w:tcPr>
            <w:tcW w:w="628" w:type="pct"/>
            <w:hideMark/>
          </w:tcPr>
          <w:p w14:paraId="38FB4F91" w14:textId="77777777" w:rsidR="00AB52F2" w:rsidRPr="00E50B44" w:rsidRDefault="00AB52F2" w:rsidP="00AB52F2">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Country</w:t>
            </w:r>
          </w:p>
        </w:tc>
        <w:tc>
          <w:tcPr>
            <w:tcW w:w="1392" w:type="pct"/>
            <w:hideMark/>
          </w:tcPr>
          <w:p w14:paraId="1C2847D1" w14:textId="77777777" w:rsidR="00AB52F2" w:rsidRPr="00E50B44" w:rsidRDefault="00AB52F2" w:rsidP="00AB52F2">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Host University</w:t>
            </w:r>
          </w:p>
        </w:tc>
        <w:tc>
          <w:tcPr>
            <w:tcW w:w="927" w:type="pct"/>
            <w:hideMark/>
          </w:tcPr>
          <w:p w14:paraId="5057E41B" w14:textId="77777777" w:rsidR="00AB52F2" w:rsidRPr="00E50B44" w:rsidRDefault="00AB52F2" w:rsidP="00AB52F2">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Area of Research</w:t>
            </w:r>
          </w:p>
        </w:tc>
        <w:tc>
          <w:tcPr>
            <w:tcW w:w="968" w:type="pct"/>
            <w:hideMark/>
          </w:tcPr>
          <w:p w14:paraId="56D6CF13" w14:textId="77777777" w:rsidR="00AB52F2" w:rsidRPr="00E50B44" w:rsidRDefault="00AB52F2" w:rsidP="00AB52F2">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Status</w:t>
            </w:r>
          </w:p>
        </w:tc>
      </w:tr>
      <w:tr w:rsidR="00AB52F2" w:rsidRPr="00E50B44" w14:paraId="654AA89B" w14:textId="77777777" w:rsidTr="00AB52F2">
        <w:trPr>
          <w:trHeight w:val="369"/>
        </w:trPr>
        <w:tc>
          <w:tcPr>
            <w:cnfStyle w:val="001000000000" w:firstRow="0" w:lastRow="0" w:firstColumn="1" w:lastColumn="0" w:oddVBand="0" w:evenVBand="0" w:oddHBand="0" w:evenHBand="0" w:firstRowFirstColumn="0" w:firstRowLastColumn="0" w:lastRowFirstColumn="0" w:lastRowLastColumn="0"/>
            <w:tcW w:w="1085" w:type="pct"/>
            <w:hideMark/>
          </w:tcPr>
          <w:p w14:paraId="7F002AF0"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Gilbert Rukundo</w:t>
            </w:r>
          </w:p>
        </w:tc>
        <w:tc>
          <w:tcPr>
            <w:tcW w:w="628" w:type="pct"/>
            <w:hideMark/>
          </w:tcPr>
          <w:p w14:paraId="447C25D5"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Rwanda</w:t>
            </w:r>
          </w:p>
        </w:tc>
        <w:tc>
          <w:tcPr>
            <w:tcW w:w="1392" w:type="pct"/>
            <w:hideMark/>
          </w:tcPr>
          <w:p w14:paraId="69C444C0"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Birmingham University/ UK</w:t>
            </w:r>
          </w:p>
        </w:tc>
        <w:tc>
          <w:tcPr>
            <w:tcW w:w="927" w:type="pct"/>
            <w:hideMark/>
          </w:tcPr>
          <w:p w14:paraId="298E7AEE"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Vaccine Cold Chain</w:t>
            </w:r>
          </w:p>
        </w:tc>
        <w:tc>
          <w:tcPr>
            <w:tcW w:w="968" w:type="pct"/>
            <w:hideMark/>
          </w:tcPr>
          <w:p w14:paraId="5A0EB5A1"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 2024</w:t>
            </w:r>
          </w:p>
        </w:tc>
      </w:tr>
      <w:tr w:rsidR="00AB52F2" w:rsidRPr="00E50B44" w14:paraId="2BD8BE30" w14:textId="77777777" w:rsidTr="00AB52F2">
        <w:trPr>
          <w:trHeight w:val="558"/>
        </w:trPr>
        <w:tc>
          <w:tcPr>
            <w:cnfStyle w:val="001000000000" w:firstRow="0" w:lastRow="0" w:firstColumn="1" w:lastColumn="0" w:oddVBand="0" w:evenVBand="0" w:oddHBand="0" w:evenHBand="0" w:firstRowFirstColumn="0" w:firstRowLastColumn="0" w:lastRowFirstColumn="0" w:lastRowLastColumn="0"/>
            <w:tcW w:w="1085" w:type="pct"/>
            <w:hideMark/>
          </w:tcPr>
          <w:p w14:paraId="14385001"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Herve Semukunzi</w:t>
            </w:r>
          </w:p>
        </w:tc>
        <w:tc>
          <w:tcPr>
            <w:tcW w:w="628" w:type="pct"/>
            <w:hideMark/>
          </w:tcPr>
          <w:p w14:paraId="4F61FAB3"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Rwanda</w:t>
            </w:r>
          </w:p>
        </w:tc>
        <w:tc>
          <w:tcPr>
            <w:tcW w:w="1392" w:type="pct"/>
            <w:hideMark/>
          </w:tcPr>
          <w:p w14:paraId="7CDB7D2D"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Birmingham University/ UK</w:t>
            </w:r>
          </w:p>
        </w:tc>
        <w:tc>
          <w:tcPr>
            <w:tcW w:w="927" w:type="pct"/>
            <w:hideMark/>
          </w:tcPr>
          <w:p w14:paraId="0B5E2F45"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roofErr w:type="spellStart"/>
            <w:r w:rsidRPr="00E50B44">
              <w:rPr>
                <w:rFonts w:asciiTheme="minorHAnsi" w:eastAsia="Calibri" w:hAnsiTheme="minorHAnsi" w:cstheme="minorHAnsi"/>
              </w:rPr>
              <w:t>Immuno</w:t>
            </w:r>
            <w:proofErr w:type="spellEnd"/>
            <w:r w:rsidRPr="00E50B44">
              <w:rPr>
                <w:rFonts w:asciiTheme="minorHAnsi" w:eastAsia="Calibri" w:hAnsiTheme="minorHAnsi" w:cstheme="minorHAnsi"/>
              </w:rPr>
              <w:t xml:space="preserve"> Diagnostic</w:t>
            </w:r>
          </w:p>
        </w:tc>
        <w:tc>
          <w:tcPr>
            <w:tcW w:w="968" w:type="pct"/>
            <w:hideMark/>
          </w:tcPr>
          <w:p w14:paraId="37483093"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 2024</w:t>
            </w:r>
          </w:p>
        </w:tc>
      </w:tr>
      <w:tr w:rsidR="00AB52F2" w:rsidRPr="00E50B44" w14:paraId="343433A9" w14:textId="77777777" w:rsidTr="00AB52F2">
        <w:trPr>
          <w:trHeight w:val="737"/>
        </w:trPr>
        <w:tc>
          <w:tcPr>
            <w:cnfStyle w:val="001000000000" w:firstRow="0" w:lastRow="0" w:firstColumn="1" w:lastColumn="0" w:oddVBand="0" w:evenVBand="0" w:oddHBand="0" w:evenHBand="0" w:firstRowFirstColumn="0" w:firstRowLastColumn="0" w:lastRowFirstColumn="0" w:lastRowLastColumn="0"/>
            <w:tcW w:w="1085" w:type="pct"/>
            <w:hideMark/>
          </w:tcPr>
          <w:p w14:paraId="26D56E3E"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Macro N. Masala</w:t>
            </w:r>
          </w:p>
        </w:tc>
        <w:tc>
          <w:tcPr>
            <w:tcW w:w="628" w:type="pct"/>
            <w:hideMark/>
          </w:tcPr>
          <w:p w14:paraId="64F2FAD1"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URT</w:t>
            </w:r>
          </w:p>
        </w:tc>
        <w:tc>
          <w:tcPr>
            <w:tcW w:w="1392" w:type="pct"/>
            <w:hideMark/>
          </w:tcPr>
          <w:p w14:paraId="588D09E7"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University of Twente/Netherlands</w:t>
            </w:r>
          </w:p>
        </w:tc>
        <w:tc>
          <w:tcPr>
            <w:tcW w:w="927" w:type="pct"/>
            <w:hideMark/>
          </w:tcPr>
          <w:p w14:paraId="35C1C4ED"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HSCM/Pooled Procurement</w:t>
            </w:r>
          </w:p>
        </w:tc>
        <w:tc>
          <w:tcPr>
            <w:tcW w:w="968" w:type="pct"/>
            <w:hideMark/>
          </w:tcPr>
          <w:p w14:paraId="65AC820D"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 2024</w:t>
            </w:r>
          </w:p>
        </w:tc>
      </w:tr>
      <w:tr w:rsidR="00AB52F2" w:rsidRPr="00E50B44" w14:paraId="5A329BB3" w14:textId="77777777" w:rsidTr="00AB52F2">
        <w:trPr>
          <w:trHeight w:val="737"/>
        </w:trPr>
        <w:tc>
          <w:tcPr>
            <w:cnfStyle w:val="001000000000" w:firstRow="0" w:lastRow="0" w:firstColumn="1" w:lastColumn="0" w:oddVBand="0" w:evenVBand="0" w:oddHBand="0" w:evenHBand="0" w:firstRowFirstColumn="0" w:firstRowLastColumn="0" w:lastRowFirstColumn="0" w:lastRowLastColumn="0"/>
            <w:tcW w:w="1085" w:type="pct"/>
            <w:hideMark/>
          </w:tcPr>
          <w:p w14:paraId="51D1A17D"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Diana Nakitto Kesi</w:t>
            </w:r>
          </w:p>
        </w:tc>
        <w:tc>
          <w:tcPr>
            <w:tcW w:w="628" w:type="pct"/>
            <w:hideMark/>
          </w:tcPr>
          <w:p w14:paraId="722D2A4C"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Uganda</w:t>
            </w:r>
          </w:p>
        </w:tc>
        <w:tc>
          <w:tcPr>
            <w:tcW w:w="1392" w:type="pct"/>
            <w:hideMark/>
          </w:tcPr>
          <w:p w14:paraId="49BCA968"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 xml:space="preserve">University Medical Center Groningen/ Netherlands </w:t>
            </w:r>
          </w:p>
        </w:tc>
        <w:tc>
          <w:tcPr>
            <w:tcW w:w="927" w:type="pct"/>
            <w:hideMark/>
          </w:tcPr>
          <w:p w14:paraId="65BBE81A"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Regulatory Affairs</w:t>
            </w:r>
          </w:p>
        </w:tc>
        <w:tc>
          <w:tcPr>
            <w:tcW w:w="968" w:type="pct"/>
            <w:hideMark/>
          </w:tcPr>
          <w:p w14:paraId="74C407CE"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Oct 2024</w:t>
            </w:r>
          </w:p>
        </w:tc>
      </w:tr>
      <w:tr w:rsidR="00AB52F2" w:rsidRPr="00E50B44" w14:paraId="0FD7A8B7" w14:textId="77777777" w:rsidTr="00AB52F2">
        <w:trPr>
          <w:trHeight w:val="488"/>
        </w:trPr>
        <w:tc>
          <w:tcPr>
            <w:cnfStyle w:val="001000000000" w:firstRow="0" w:lastRow="0" w:firstColumn="1" w:lastColumn="0" w:oddVBand="0" w:evenVBand="0" w:oddHBand="0" w:evenHBand="0" w:firstRowFirstColumn="0" w:firstRowLastColumn="0" w:lastRowFirstColumn="0" w:lastRowLastColumn="0"/>
            <w:tcW w:w="1085" w:type="pct"/>
            <w:hideMark/>
          </w:tcPr>
          <w:p w14:paraId="1D830F81"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Pierre Celestin Munezero</w:t>
            </w:r>
          </w:p>
        </w:tc>
        <w:tc>
          <w:tcPr>
            <w:tcW w:w="628" w:type="pct"/>
            <w:hideMark/>
          </w:tcPr>
          <w:p w14:paraId="47F67951"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Rwanda</w:t>
            </w:r>
          </w:p>
        </w:tc>
        <w:tc>
          <w:tcPr>
            <w:tcW w:w="1392" w:type="pct"/>
            <w:hideMark/>
          </w:tcPr>
          <w:p w14:paraId="5598EDC5"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University of Guelph/Canada</w:t>
            </w:r>
          </w:p>
        </w:tc>
        <w:tc>
          <w:tcPr>
            <w:tcW w:w="927" w:type="pct"/>
            <w:hideMark/>
          </w:tcPr>
          <w:p w14:paraId="66E67422"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Vaccinology</w:t>
            </w:r>
          </w:p>
        </w:tc>
        <w:tc>
          <w:tcPr>
            <w:tcW w:w="968" w:type="pct"/>
            <w:hideMark/>
          </w:tcPr>
          <w:p w14:paraId="320226D3"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September 2025</w:t>
            </w:r>
          </w:p>
        </w:tc>
      </w:tr>
      <w:tr w:rsidR="00AB52F2" w:rsidRPr="00E50B44" w14:paraId="1EDF140C" w14:textId="77777777" w:rsidTr="00AB52F2">
        <w:trPr>
          <w:trHeight w:val="643"/>
        </w:trPr>
        <w:tc>
          <w:tcPr>
            <w:cnfStyle w:val="001000000000" w:firstRow="0" w:lastRow="0" w:firstColumn="1" w:lastColumn="0" w:oddVBand="0" w:evenVBand="0" w:oddHBand="0" w:evenHBand="0" w:firstRowFirstColumn="0" w:firstRowLastColumn="0" w:lastRowFirstColumn="0" w:lastRowLastColumn="0"/>
            <w:tcW w:w="1085" w:type="pct"/>
            <w:hideMark/>
          </w:tcPr>
          <w:p w14:paraId="4878FA13"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Moses Orwe</w:t>
            </w:r>
          </w:p>
        </w:tc>
        <w:tc>
          <w:tcPr>
            <w:tcW w:w="628" w:type="pct"/>
            <w:hideMark/>
          </w:tcPr>
          <w:p w14:paraId="641E7F92"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Kenya</w:t>
            </w:r>
          </w:p>
        </w:tc>
        <w:tc>
          <w:tcPr>
            <w:tcW w:w="1392" w:type="pct"/>
            <w:hideMark/>
          </w:tcPr>
          <w:p w14:paraId="0110E79F"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University of Guelph/Canada</w:t>
            </w:r>
          </w:p>
        </w:tc>
        <w:tc>
          <w:tcPr>
            <w:tcW w:w="927" w:type="pct"/>
            <w:hideMark/>
          </w:tcPr>
          <w:p w14:paraId="0092819A"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Vaccinology</w:t>
            </w:r>
          </w:p>
        </w:tc>
        <w:tc>
          <w:tcPr>
            <w:tcW w:w="968" w:type="pct"/>
            <w:hideMark/>
          </w:tcPr>
          <w:p w14:paraId="0F82A553"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September 2025</w:t>
            </w:r>
          </w:p>
        </w:tc>
      </w:tr>
      <w:tr w:rsidR="00AB52F2" w:rsidRPr="00E50B44" w14:paraId="3204D8B4" w14:textId="77777777" w:rsidTr="00AB52F2">
        <w:trPr>
          <w:trHeight w:val="662"/>
        </w:trPr>
        <w:tc>
          <w:tcPr>
            <w:cnfStyle w:val="001000000000" w:firstRow="0" w:lastRow="0" w:firstColumn="1" w:lastColumn="0" w:oddVBand="0" w:evenVBand="0" w:oddHBand="0" w:evenHBand="0" w:firstRowFirstColumn="0" w:firstRowLastColumn="0" w:lastRowFirstColumn="0" w:lastRowLastColumn="0"/>
            <w:tcW w:w="1085" w:type="pct"/>
            <w:hideMark/>
          </w:tcPr>
          <w:p w14:paraId="6C657D80"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 xml:space="preserve">Lazare </w:t>
            </w:r>
            <w:proofErr w:type="spellStart"/>
            <w:r w:rsidRPr="00E50B44">
              <w:rPr>
                <w:rFonts w:asciiTheme="minorHAnsi" w:eastAsia="Calibri" w:hAnsiTheme="minorHAnsi" w:cstheme="minorHAnsi"/>
                <w:b w:val="0"/>
                <w:bCs w:val="0"/>
              </w:rPr>
              <w:t>Ntirenganya</w:t>
            </w:r>
            <w:proofErr w:type="spellEnd"/>
          </w:p>
        </w:tc>
        <w:tc>
          <w:tcPr>
            <w:tcW w:w="628" w:type="pct"/>
            <w:hideMark/>
          </w:tcPr>
          <w:p w14:paraId="0C8C9A11"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Rwanda</w:t>
            </w:r>
          </w:p>
        </w:tc>
        <w:tc>
          <w:tcPr>
            <w:tcW w:w="1392" w:type="pct"/>
            <w:hideMark/>
          </w:tcPr>
          <w:p w14:paraId="08FF31F4" w14:textId="61F99DDD"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 xml:space="preserve">Karolinska </w:t>
            </w:r>
            <w:proofErr w:type="spellStart"/>
            <w:r w:rsidRPr="00E50B44">
              <w:rPr>
                <w:rFonts w:asciiTheme="minorHAnsi" w:eastAsia="Calibri" w:hAnsiTheme="minorHAnsi" w:cstheme="minorHAnsi"/>
              </w:rPr>
              <w:t>Institutet</w:t>
            </w:r>
            <w:proofErr w:type="spellEnd"/>
            <w:r w:rsidRPr="00E50B44">
              <w:rPr>
                <w:rFonts w:asciiTheme="minorHAnsi" w:eastAsia="Calibri" w:hAnsiTheme="minorHAnsi" w:cstheme="minorHAnsi"/>
              </w:rPr>
              <w:t>/ Sweden</w:t>
            </w:r>
          </w:p>
        </w:tc>
        <w:tc>
          <w:tcPr>
            <w:tcW w:w="927" w:type="pct"/>
            <w:hideMark/>
          </w:tcPr>
          <w:p w14:paraId="412C24D3"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QA/QC</w:t>
            </w:r>
          </w:p>
        </w:tc>
        <w:tc>
          <w:tcPr>
            <w:tcW w:w="968" w:type="pct"/>
            <w:hideMark/>
          </w:tcPr>
          <w:p w14:paraId="558D7B8E"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September 2025</w:t>
            </w:r>
          </w:p>
        </w:tc>
      </w:tr>
      <w:tr w:rsidR="00AB52F2" w:rsidRPr="00E50B44" w14:paraId="79C76C40" w14:textId="77777777" w:rsidTr="00AB52F2">
        <w:trPr>
          <w:trHeight w:val="369"/>
        </w:trPr>
        <w:tc>
          <w:tcPr>
            <w:cnfStyle w:val="001000000000" w:firstRow="0" w:lastRow="0" w:firstColumn="1" w:lastColumn="0" w:oddVBand="0" w:evenVBand="0" w:oddHBand="0" w:evenHBand="0" w:firstRowFirstColumn="0" w:firstRowLastColumn="0" w:lastRowFirstColumn="0" w:lastRowLastColumn="0"/>
            <w:tcW w:w="1085" w:type="pct"/>
            <w:hideMark/>
          </w:tcPr>
          <w:p w14:paraId="70896683"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Silas Georges Shemdoe</w:t>
            </w:r>
          </w:p>
        </w:tc>
        <w:tc>
          <w:tcPr>
            <w:tcW w:w="628" w:type="pct"/>
            <w:hideMark/>
          </w:tcPr>
          <w:p w14:paraId="622E9C3C"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URT</w:t>
            </w:r>
          </w:p>
        </w:tc>
        <w:tc>
          <w:tcPr>
            <w:tcW w:w="1392" w:type="pct"/>
            <w:hideMark/>
          </w:tcPr>
          <w:p w14:paraId="312C922C"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MUHAS</w:t>
            </w:r>
          </w:p>
        </w:tc>
        <w:tc>
          <w:tcPr>
            <w:tcW w:w="927" w:type="pct"/>
            <w:hideMark/>
          </w:tcPr>
          <w:p w14:paraId="15F07CCD"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QA/QC</w:t>
            </w:r>
          </w:p>
        </w:tc>
        <w:tc>
          <w:tcPr>
            <w:tcW w:w="968" w:type="pct"/>
            <w:hideMark/>
          </w:tcPr>
          <w:p w14:paraId="45F07DA5"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May 2024</w:t>
            </w:r>
          </w:p>
        </w:tc>
      </w:tr>
      <w:tr w:rsidR="00AB52F2" w:rsidRPr="00E50B44" w14:paraId="2EC7B820" w14:textId="77777777" w:rsidTr="00AB52F2">
        <w:trPr>
          <w:trHeight w:val="369"/>
        </w:trPr>
        <w:tc>
          <w:tcPr>
            <w:cnfStyle w:val="001000000000" w:firstRow="0" w:lastRow="0" w:firstColumn="1" w:lastColumn="0" w:oddVBand="0" w:evenVBand="0" w:oddHBand="0" w:evenHBand="0" w:firstRowFirstColumn="0" w:firstRowLastColumn="0" w:lastRowFirstColumn="0" w:lastRowLastColumn="0"/>
            <w:tcW w:w="1085" w:type="pct"/>
            <w:hideMark/>
          </w:tcPr>
          <w:p w14:paraId="4265915B" w14:textId="77777777" w:rsidR="00AB52F2" w:rsidRPr="00E50B44" w:rsidRDefault="00AB52F2" w:rsidP="00AB52F2">
            <w:pPr>
              <w:spacing w:line="276" w:lineRule="auto"/>
              <w:jc w:val="both"/>
              <w:rPr>
                <w:rFonts w:asciiTheme="minorHAnsi" w:eastAsia="Calibri" w:hAnsiTheme="minorHAnsi" w:cstheme="minorHAnsi"/>
                <w:b w:val="0"/>
                <w:bCs w:val="0"/>
              </w:rPr>
            </w:pPr>
            <w:proofErr w:type="spellStart"/>
            <w:r w:rsidRPr="00E50B44">
              <w:rPr>
                <w:rFonts w:asciiTheme="minorHAnsi" w:eastAsia="Calibri" w:hAnsiTheme="minorHAnsi" w:cstheme="minorHAnsi"/>
                <w:b w:val="0"/>
                <w:bCs w:val="0"/>
              </w:rPr>
              <w:t>Theogene</w:t>
            </w:r>
            <w:proofErr w:type="spellEnd"/>
            <w:r w:rsidRPr="00E50B44">
              <w:rPr>
                <w:rFonts w:asciiTheme="minorHAnsi" w:eastAsia="Calibri" w:hAnsiTheme="minorHAnsi" w:cstheme="minorHAnsi"/>
                <w:b w:val="0"/>
                <w:bCs w:val="0"/>
              </w:rPr>
              <w:t xml:space="preserve"> </w:t>
            </w:r>
            <w:proofErr w:type="spellStart"/>
            <w:r w:rsidRPr="00E50B44">
              <w:rPr>
                <w:rFonts w:asciiTheme="minorHAnsi" w:eastAsia="Calibri" w:hAnsiTheme="minorHAnsi" w:cstheme="minorHAnsi"/>
                <w:b w:val="0"/>
                <w:bCs w:val="0"/>
              </w:rPr>
              <w:t>Ihorimbere</w:t>
            </w:r>
            <w:proofErr w:type="spellEnd"/>
          </w:p>
        </w:tc>
        <w:tc>
          <w:tcPr>
            <w:tcW w:w="628" w:type="pct"/>
            <w:hideMark/>
          </w:tcPr>
          <w:p w14:paraId="4D863AC2"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Burundi</w:t>
            </w:r>
          </w:p>
        </w:tc>
        <w:tc>
          <w:tcPr>
            <w:tcW w:w="1392" w:type="pct"/>
            <w:hideMark/>
          </w:tcPr>
          <w:p w14:paraId="3188F121"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Addis Ababa University</w:t>
            </w:r>
          </w:p>
        </w:tc>
        <w:tc>
          <w:tcPr>
            <w:tcW w:w="927" w:type="pct"/>
            <w:hideMark/>
          </w:tcPr>
          <w:p w14:paraId="6D9751DB"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HSCM/ AMR &amp; One Health</w:t>
            </w:r>
          </w:p>
        </w:tc>
        <w:tc>
          <w:tcPr>
            <w:tcW w:w="968" w:type="pct"/>
            <w:hideMark/>
          </w:tcPr>
          <w:p w14:paraId="612C3AB7"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Started November 2025</w:t>
            </w:r>
          </w:p>
        </w:tc>
      </w:tr>
      <w:tr w:rsidR="00AB52F2" w:rsidRPr="00E50B44" w14:paraId="394C9C6C" w14:textId="77777777" w:rsidTr="00AB52F2">
        <w:trPr>
          <w:trHeight w:val="369"/>
        </w:trPr>
        <w:tc>
          <w:tcPr>
            <w:cnfStyle w:val="001000000000" w:firstRow="0" w:lastRow="0" w:firstColumn="1" w:lastColumn="0" w:oddVBand="0" w:evenVBand="0" w:oddHBand="0" w:evenHBand="0" w:firstRowFirstColumn="0" w:firstRowLastColumn="0" w:lastRowFirstColumn="0" w:lastRowLastColumn="0"/>
            <w:tcW w:w="1085" w:type="pct"/>
            <w:hideMark/>
          </w:tcPr>
          <w:p w14:paraId="2B8D54C1" w14:textId="77777777" w:rsidR="00AB52F2" w:rsidRPr="00E50B44" w:rsidRDefault="00AB52F2" w:rsidP="00AB52F2">
            <w:pPr>
              <w:spacing w:line="276" w:lineRule="auto"/>
              <w:jc w:val="both"/>
              <w:rPr>
                <w:rFonts w:asciiTheme="minorHAnsi" w:eastAsia="Calibri" w:hAnsiTheme="minorHAnsi" w:cstheme="minorHAnsi"/>
                <w:b w:val="0"/>
                <w:bCs w:val="0"/>
              </w:rPr>
            </w:pPr>
            <w:r w:rsidRPr="00E50B44">
              <w:rPr>
                <w:rFonts w:asciiTheme="minorHAnsi" w:eastAsia="Calibri" w:hAnsiTheme="minorHAnsi" w:cstheme="minorHAnsi"/>
                <w:b w:val="0"/>
                <w:bCs w:val="0"/>
              </w:rPr>
              <w:t>Lambert Christophe Safari</w:t>
            </w:r>
          </w:p>
        </w:tc>
        <w:tc>
          <w:tcPr>
            <w:tcW w:w="628" w:type="pct"/>
            <w:hideMark/>
          </w:tcPr>
          <w:p w14:paraId="67F94C59"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Rwanda</w:t>
            </w:r>
          </w:p>
        </w:tc>
        <w:tc>
          <w:tcPr>
            <w:tcW w:w="1392" w:type="pct"/>
            <w:hideMark/>
          </w:tcPr>
          <w:p w14:paraId="61F2E32C"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University of Rwanda</w:t>
            </w:r>
          </w:p>
        </w:tc>
        <w:tc>
          <w:tcPr>
            <w:tcW w:w="927" w:type="pct"/>
            <w:hideMark/>
          </w:tcPr>
          <w:p w14:paraId="3E01FDF4"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QA/QC</w:t>
            </w:r>
          </w:p>
        </w:tc>
        <w:tc>
          <w:tcPr>
            <w:tcW w:w="968" w:type="pct"/>
            <w:hideMark/>
          </w:tcPr>
          <w:p w14:paraId="6D7853DA" w14:textId="77777777" w:rsidR="00AB52F2" w:rsidRPr="00E50B44" w:rsidRDefault="00AB52F2" w:rsidP="00AB52F2">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To get the new Nomination letter</w:t>
            </w:r>
          </w:p>
        </w:tc>
      </w:tr>
    </w:tbl>
    <w:p w14:paraId="49CF5865" w14:textId="77777777" w:rsidR="00AB52F2" w:rsidRPr="00E50B44" w:rsidRDefault="00AB52F2">
      <w:pPr>
        <w:rPr>
          <w:rFonts w:asciiTheme="minorHAnsi" w:eastAsia="Calibri" w:hAnsiTheme="minorHAnsi" w:cstheme="minorHAnsi"/>
          <w:highlight w:val="white"/>
        </w:rPr>
      </w:pPr>
    </w:p>
    <w:p w14:paraId="05DA6AA3" w14:textId="77777777" w:rsidR="00424662" w:rsidRPr="00E50B44" w:rsidRDefault="00A67B50">
      <w:pPr>
        <w:pStyle w:val="Heading1"/>
        <w:numPr>
          <w:ilvl w:val="0"/>
          <w:numId w:val="2"/>
        </w:numPr>
        <w:spacing w:after="0"/>
        <w:rPr>
          <w:rFonts w:asciiTheme="minorHAnsi" w:hAnsiTheme="minorHAnsi" w:cstheme="minorHAnsi"/>
        </w:rPr>
      </w:pPr>
      <w:bookmarkStart w:id="4" w:name="_Toc219910322"/>
      <w:r w:rsidRPr="00E50B44">
        <w:rPr>
          <w:rFonts w:asciiTheme="minorHAnsi" w:hAnsiTheme="minorHAnsi" w:cstheme="minorHAnsi"/>
        </w:rPr>
        <w:t>Main Achievements against plan and deviation from the work plan</w:t>
      </w:r>
      <w:bookmarkEnd w:id="4"/>
    </w:p>
    <w:p w14:paraId="12B534EE" w14:textId="505665A3" w:rsidR="00424662" w:rsidRPr="00E50B44" w:rsidRDefault="00C328C6">
      <w:pPr>
        <w:pBdr>
          <w:top w:val="nil"/>
          <w:left w:val="nil"/>
          <w:bottom w:val="nil"/>
          <w:right w:val="nil"/>
          <w:between w:val="nil"/>
        </w:pBdr>
        <w:spacing w:after="160" w:line="276" w:lineRule="auto"/>
        <w:jc w:val="both"/>
        <w:rPr>
          <w:rFonts w:asciiTheme="minorHAnsi" w:eastAsia="Calibri" w:hAnsiTheme="minorHAnsi" w:cstheme="minorHAnsi"/>
          <w:highlight w:val="white"/>
        </w:rPr>
      </w:pPr>
      <w:r w:rsidRPr="00E50B44">
        <w:rPr>
          <w:rFonts w:asciiTheme="minorHAnsi" w:eastAsia="Calibri" w:hAnsiTheme="minorHAnsi" w:cstheme="minorHAnsi"/>
          <w:highlight w:val="white"/>
        </w:rPr>
        <w:t>The table below presents a summary of the key accomplishments of the EAC Regional Centre of Excellence for Vaccines, Immunization, and Health Supply Chain Management (EAC RCE-VIHSCM) during the reporting period of J</w:t>
      </w:r>
      <w:r w:rsidR="00795D47" w:rsidRPr="00E50B44">
        <w:rPr>
          <w:rFonts w:asciiTheme="minorHAnsi" w:eastAsia="Calibri" w:hAnsiTheme="minorHAnsi" w:cstheme="minorHAnsi"/>
          <w:highlight w:val="white"/>
        </w:rPr>
        <w:t xml:space="preserve">uly to December </w:t>
      </w:r>
      <w:r w:rsidRPr="00E50B44">
        <w:rPr>
          <w:rFonts w:asciiTheme="minorHAnsi" w:eastAsia="Calibri" w:hAnsiTheme="minorHAnsi" w:cstheme="minorHAnsi"/>
          <w:highlight w:val="white"/>
        </w:rPr>
        <w:t>2025. These achievements are measured against the planned activities outlined in the Annual Workplan and Budget (AWP/B) for the 202</w:t>
      </w:r>
      <w:r w:rsidR="00795D47" w:rsidRPr="00E50B44">
        <w:rPr>
          <w:rFonts w:asciiTheme="minorHAnsi" w:eastAsia="Calibri" w:hAnsiTheme="minorHAnsi" w:cstheme="minorHAnsi"/>
          <w:highlight w:val="white"/>
        </w:rPr>
        <w:t>5</w:t>
      </w:r>
      <w:r w:rsidRPr="00E50B44">
        <w:rPr>
          <w:rFonts w:asciiTheme="minorHAnsi" w:eastAsia="Calibri" w:hAnsiTheme="minorHAnsi" w:cstheme="minorHAnsi"/>
          <w:highlight w:val="white"/>
        </w:rPr>
        <w:t>–202</w:t>
      </w:r>
      <w:r w:rsidR="00795D47" w:rsidRPr="00E50B44">
        <w:rPr>
          <w:rFonts w:asciiTheme="minorHAnsi" w:eastAsia="Calibri" w:hAnsiTheme="minorHAnsi" w:cstheme="minorHAnsi"/>
          <w:highlight w:val="white"/>
        </w:rPr>
        <w:t>6</w:t>
      </w:r>
      <w:r w:rsidRPr="00E50B44">
        <w:rPr>
          <w:rFonts w:asciiTheme="minorHAnsi" w:eastAsia="Calibri" w:hAnsiTheme="minorHAnsi" w:cstheme="minorHAnsi"/>
          <w:highlight w:val="white"/>
        </w:rPr>
        <w:t xml:space="preserve"> Fiscal Year. Where applicable, the table also highlights implementation challenges and corresponding mitigation strategies. </w:t>
      </w:r>
    </w:p>
    <w:p w14:paraId="2739A5FD" w14:textId="636E9F83" w:rsidR="00795D47" w:rsidRPr="00E50B44" w:rsidRDefault="00795D47">
      <w:pPr>
        <w:pBdr>
          <w:top w:val="nil"/>
          <w:left w:val="nil"/>
          <w:bottom w:val="nil"/>
          <w:right w:val="nil"/>
          <w:between w:val="nil"/>
        </w:pBdr>
        <w:spacing w:after="160" w:line="276" w:lineRule="auto"/>
        <w:jc w:val="both"/>
        <w:rPr>
          <w:rFonts w:asciiTheme="minorHAnsi" w:eastAsia="Calibri" w:hAnsiTheme="minorHAnsi" w:cstheme="minorHAnsi"/>
          <w:highlight w:val="white"/>
        </w:rPr>
        <w:sectPr w:rsidR="00795D47" w:rsidRPr="00E50B44">
          <w:footerReference w:type="even" r:id="rId22"/>
          <w:footerReference w:type="default" r:id="rId23"/>
          <w:pgSz w:w="11921" w:h="16860"/>
          <w:pgMar w:top="1418" w:right="1418" w:bottom="1418" w:left="1418" w:header="799" w:footer="680" w:gutter="0"/>
          <w:cols w:space="720"/>
        </w:sectPr>
      </w:pPr>
    </w:p>
    <w:tbl>
      <w:tblPr>
        <w:tblStyle w:val="a3"/>
        <w:tblW w:w="14003"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328"/>
        <w:gridCol w:w="1555"/>
        <w:gridCol w:w="3357"/>
        <w:gridCol w:w="6945"/>
        <w:gridCol w:w="1818"/>
      </w:tblGrid>
      <w:tr w:rsidR="00424662" w:rsidRPr="00E50B44" w14:paraId="7310DD9D" w14:textId="77777777" w:rsidTr="004246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28" w:type="dxa"/>
          </w:tcPr>
          <w:p w14:paraId="7A5B2A08" w14:textId="77777777" w:rsidR="00424662" w:rsidRPr="00E50B44" w:rsidRDefault="00424662">
            <w:pPr>
              <w:jc w:val="both"/>
              <w:rPr>
                <w:rFonts w:asciiTheme="minorHAnsi" w:eastAsia="Calibri" w:hAnsiTheme="minorHAnsi" w:cstheme="minorHAnsi"/>
              </w:rPr>
            </w:pPr>
          </w:p>
        </w:tc>
        <w:tc>
          <w:tcPr>
            <w:tcW w:w="1555" w:type="dxa"/>
          </w:tcPr>
          <w:p w14:paraId="166879FB" w14:textId="77777777" w:rsidR="00424662" w:rsidRPr="00E50B44" w:rsidRDefault="00A67B50">
            <w:pPr>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 xml:space="preserve">Function </w:t>
            </w:r>
          </w:p>
        </w:tc>
        <w:tc>
          <w:tcPr>
            <w:tcW w:w="3357" w:type="dxa"/>
          </w:tcPr>
          <w:p w14:paraId="411C5C70" w14:textId="191227F3" w:rsidR="00424662" w:rsidRPr="00E50B44" w:rsidRDefault="00A67B50">
            <w:pPr>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 xml:space="preserve">Planned activities </w:t>
            </w:r>
            <w:r w:rsidR="00C905AE">
              <w:rPr>
                <w:rFonts w:asciiTheme="minorHAnsi" w:eastAsia="Calibri" w:hAnsiTheme="minorHAnsi" w:cstheme="minorHAnsi"/>
              </w:rPr>
              <w:t>July to December 2025</w:t>
            </w:r>
          </w:p>
        </w:tc>
        <w:tc>
          <w:tcPr>
            <w:tcW w:w="6946" w:type="dxa"/>
          </w:tcPr>
          <w:p w14:paraId="78130EC0" w14:textId="5B1987C7" w:rsidR="00424662" w:rsidRPr="00E50B44" w:rsidRDefault="00A67B50">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 xml:space="preserve">Main achievements under activity area </w:t>
            </w:r>
            <w:r w:rsidR="00C905AE">
              <w:rPr>
                <w:rFonts w:asciiTheme="minorHAnsi" w:eastAsia="Calibri" w:hAnsiTheme="minorHAnsi" w:cstheme="minorHAnsi"/>
              </w:rPr>
              <w:t>July to December 2025</w:t>
            </w:r>
          </w:p>
        </w:tc>
        <w:tc>
          <w:tcPr>
            <w:tcW w:w="1818" w:type="dxa"/>
          </w:tcPr>
          <w:p w14:paraId="0E29C255" w14:textId="77777777" w:rsidR="00424662" w:rsidRPr="00E50B44" w:rsidRDefault="00A67B50">
            <w:pPr>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Deviation from the work plan</w:t>
            </w:r>
          </w:p>
        </w:tc>
      </w:tr>
      <w:tr w:rsidR="00424662" w:rsidRPr="00E50B44" w14:paraId="366F1408" w14:textId="77777777" w:rsidTr="00424662">
        <w:trPr>
          <w:trHeight w:val="53"/>
        </w:trPr>
        <w:tc>
          <w:tcPr>
            <w:cnfStyle w:val="001000000000" w:firstRow="0" w:lastRow="0" w:firstColumn="1" w:lastColumn="0" w:oddVBand="0" w:evenVBand="0" w:oddHBand="0" w:evenHBand="0" w:firstRowFirstColumn="0" w:firstRowLastColumn="0" w:lastRowFirstColumn="0" w:lastRowLastColumn="0"/>
            <w:tcW w:w="328" w:type="dxa"/>
          </w:tcPr>
          <w:p w14:paraId="6912CCB7" w14:textId="77777777" w:rsidR="00424662" w:rsidRPr="00E50B44" w:rsidRDefault="00A67B50">
            <w:pPr>
              <w:jc w:val="both"/>
              <w:rPr>
                <w:rFonts w:asciiTheme="minorHAnsi" w:eastAsia="Calibri" w:hAnsiTheme="minorHAnsi" w:cstheme="minorHAnsi"/>
              </w:rPr>
            </w:pPr>
            <w:r w:rsidRPr="00E50B44">
              <w:rPr>
                <w:rFonts w:asciiTheme="minorHAnsi" w:eastAsia="Calibri" w:hAnsiTheme="minorHAnsi" w:cstheme="minorHAnsi"/>
              </w:rPr>
              <w:t>1</w:t>
            </w:r>
          </w:p>
        </w:tc>
        <w:tc>
          <w:tcPr>
            <w:tcW w:w="1555" w:type="dxa"/>
          </w:tcPr>
          <w:p w14:paraId="11446BEA" w14:textId="77777777" w:rsidR="0042466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 xml:space="preserve">Governance and Management </w:t>
            </w:r>
          </w:p>
        </w:tc>
        <w:tc>
          <w:tcPr>
            <w:tcW w:w="3357" w:type="dxa"/>
          </w:tcPr>
          <w:p w14:paraId="08ECA4E9" w14:textId="34E14286" w:rsidR="00424662" w:rsidRPr="00E50B44" w:rsidRDefault="00795D47">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To prepare the revision of the </w:t>
            </w:r>
            <w:r w:rsidR="00437C3E" w:rsidRPr="00E50B44">
              <w:rPr>
                <w:rFonts w:asciiTheme="minorHAnsi" w:eastAsia="Calibri" w:hAnsiTheme="minorHAnsi" w:cstheme="minorHAnsi"/>
                <w:color w:val="000000"/>
              </w:rPr>
              <w:t xml:space="preserve">RCE –VIHSCM </w:t>
            </w:r>
            <w:r w:rsidR="00AA5E7C" w:rsidRPr="00E50B44">
              <w:rPr>
                <w:rFonts w:asciiTheme="minorHAnsi" w:eastAsia="Calibri" w:hAnsiTheme="minorHAnsi" w:cstheme="minorHAnsi"/>
                <w:color w:val="000000"/>
              </w:rPr>
              <w:t>Annual Work Plan and Budget prepared</w:t>
            </w:r>
            <w:r w:rsidR="00034BAD" w:rsidRPr="00E50B44">
              <w:rPr>
                <w:rFonts w:asciiTheme="minorHAnsi" w:eastAsia="Calibri" w:hAnsiTheme="minorHAnsi" w:cstheme="minorHAnsi"/>
                <w:color w:val="000000"/>
              </w:rPr>
              <w:t>,</w:t>
            </w:r>
            <w:r w:rsidR="00AA5E7C" w:rsidRPr="00E50B44">
              <w:rPr>
                <w:rFonts w:asciiTheme="minorHAnsi" w:eastAsia="Calibri" w:hAnsiTheme="minorHAnsi" w:cstheme="minorHAnsi"/>
                <w:color w:val="000000"/>
              </w:rPr>
              <w:t xml:space="preserve"> 2025-2026</w:t>
            </w:r>
            <w:r w:rsidR="00437C3E" w:rsidRPr="00E50B44">
              <w:rPr>
                <w:rFonts w:asciiTheme="minorHAnsi" w:eastAsia="Calibri" w:hAnsiTheme="minorHAnsi" w:cstheme="minorHAnsi"/>
                <w:color w:val="000000"/>
              </w:rPr>
              <w:t>.</w:t>
            </w:r>
          </w:p>
          <w:p w14:paraId="797F3B42"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1115128" w14:textId="7FEF4EC1" w:rsidR="00AA5E7C" w:rsidRPr="00E50B44" w:rsidRDefault="00AA5E7C" w:rsidP="00AA5E7C">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Prepare the EAC RCE-VIHSCM Annual Procurement Plan based on the </w:t>
            </w:r>
            <w:r w:rsidR="002A3265" w:rsidRPr="00E50B44">
              <w:rPr>
                <w:rFonts w:asciiTheme="minorHAnsi" w:eastAsia="Calibri" w:hAnsiTheme="minorHAnsi" w:cstheme="minorHAnsi"/>
                <w:color w:val="000000"/>
              </w:rPr>
              <w:t xml:space="preserve">revised </w:t>
            </w:r>
            <w:r w:rsidRPr="00E50B44">
              <w:rPr>
                <w:rFonts w:asciiTheme="minorHAnsi" w:eastAsia="Calibri" w:hAnsiTheme="minorHAnsi" w:cstheme="minorHAnsi"/>
                <w:color w:val="000000"/>
              </w:rPr>
              <w:t>AWP/B 2025-2026 and share it with the UR Single Project Implementation Unit (SPIU) for compilation and submission to UR.</w:t>
            </w:r>
          </w:p>
          <w:p w14:paraId="306340E0" w14:textId="77777777" w:rsidR="00AA5E7C" w:rsidRPr="00E50B44" w:rsidRDefault="00AA5E7C">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ABCA6F1" w14:textId="69F41372" w:rsidR="0042466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Organize a</w:t>
            </w:r>
            <w:r w:rsidR="00034BAD" w:rsidRPr="00E50B44">
              <w:rPr>
                <w:rFonts w:asciiTheme="minorHAnsi" w:eastAsia="Calibri" w:hAnsiTheme="minorHAnsi" w:cstheme="minorHAnsi"/>
                <w:color w:val="000000"/>
              </w:rPr>
              <w:t>n</w:t>
            </w:r>
            <w:r w:rsidRPr="00E50B44">
              <w:rPr>
                <w:rFonts w:asciiTheme="minorHAnsi" w:eastAsia="Calibri" w:hAnsiTheme="minorHAnsi" w:cstheme="minorHAnsi"/>
                <w:color w:val="000000"/>
              </w:rPr>
              <w:t xml:space="preserve"> NSC to approve the RCE AWP/B for the FY 202</w:t>
            </w:r>
            <w:r w:rsidR="002A3265" w:rsidRPr="00E50B44">
              <w:rPr>
                <w:rFonts w:asciiTheme="minorHAnsi" w:eastAsia="Calibri" w:hAnsiTheme="minorHAnsi" w:cstheme="minorHAnsi"/>
                <w:color w:val="000000"/>
              </w:rPr>
              <w:t>5</w:t>
            </w:r>
            <w:r w:rsidRPr="00E50B44">
              <w:rPr>
                <w:rFonts w:asciiTheme="minorHAnsi" w:eastAsia="Calibri" w:hAnsiTheme="minorHAnsi" w:cstheme="minorHAnsi"/>
                <w:color w:val="000000"/>
              </w:rPr>
              <w:t>-202</w:t>
            </w:r>
            <w:r w:rsidR="002A3265" w:rsidRPr="00E50B44">
              <w:rPr>
                <w:rFonts w:asciiTheme="minorHAnsi" w:eastAsia="Calibri" w:hAnsiTheme="minorHAnsi" w:cstheme="minorHAnsi"/>
                <w:color w:val="000000"/>
              </w:rPr>
              <w:t>6</w:t>
            </w:r>
          </w:p>
          <w:p w14:paraId="09A496A4" w14:textId="77777777"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D531B22" w14:textId="77777777"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0F383A1" w14:textId="36958D8E"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launch a tender (framework contract) for an external audit of the disposition fund.</w:t>
            </w:r>
          </w:p>
          <w:p w14:paraId="0B2A5C46" w14:textId="77777777"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5EDB9A0" w14:textId="0F63FBBA"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To launch a tender </w:t>
            </w:r>
            <w:r w:rsidR="00725982" w:rsidRPr="00E50B44">
              <w:rPr>
                <w:rFonts w:asciiTheme="minorHAnsi" w:eastAsia="Calibri" w:hAnsiTheme="minorHAnsi" w:cstheme="minorHAnsi"/>
                <w:color w:val="000000"/>
              </w:rPr>
              <w:t>to hire a consultant to review the RCE Strategic Plan 2020-2029</w:t>
            </w:r>
          </w:p>
          <w:p w14:paraId="20F3BF95" w14:textId="77777777"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AD3A8BD" w14:textId="77777777" w:rsidR="002A3265" w:rsidRPr="00E50B44" w:rsidRDefault="002A3265">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25D5606"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AFB0C18" w14:textId="014A4129" w:rsidR="0072598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 xml:space="preserve">Organize </w:t>
            </w:r>
            <w:r w:rsidR="00AA5E7C" w:rsidRPr="00E50B44">
              <w:rPr>
                <w:rFonts w:asciiTheme="minorHAnsi" w:eastAsia="Calibri" w:hAnsiTheme="minorHAnsi" w:cstheme="minorHAnsi"/>
                <w:color w:val="000000"/>
              </w:rPr>
              <w:t>and participate in the 2</w:t>
            </w:r>
            <w:r w:rsidR="00725982" w:rsidRPr="00E50B44">
              <w:rPr>
                <w:rFonts w:asciiTheme="minorHAnsi" w:eastAsia="Calibri" w:hAnsiTheme="minorHAnsi" w:cstheme="minorHAnsi"/>
                <w:color w:val="000000"/>
              </w:rPr>
              <w:t>6</w:t>
            </w:r>
            <w:proofErr w:type="gramStart"/>
            <w:r w:rsidR="00AA5E7C" w:rsidRPr="006D1E53">
              <w:rPr>
                <w:rFonts w:asciiTheme="minorHAnsi" w:eastAsia="Calibri" w:hAnsiTheme="minorHAnsi" w:cstheme="minorHAnsi"/>
                <w:color w:val="000000"/>
                <w:vertAlign w:val="superscript"/>
              </w:rPr>
              <w:t>th</w:t>
            </w:r>
            <w:r w:rsidR="00C6729D">
              <w:rPr>
                <w:rFonts w:asciiTheme="minorHAnsi" w:eastAsia="Calibri" w:hAnsiTheme="minorHAnsi" w:cstheme="minorHAnsi"/>
                <w:color w:val="000000"/>
              </w:rPr>
              <w:t xml:space="preserve"> </w:t>
            </w:r>
            <w:r w:rsidR="00AA5E7C" w:rsidRPr="00E50B44">
              <w:rPr>
                <w:rFonts w:asciiTheme="minorHAnsi" w:eastAsia="Calibri" w:hAnsiTheme="minorHAnsi" w:cstheme="minorHAnsi"/>
                <w:color w:val="000000"/>
              </w:rPr>
              <w:t xml:space="preserve"> Ordinary</w:t>
            </w:r>
            <w:proofErr w:type="gramEnd"/>
            <w:r w:rsidR="00AA5E7C" w:rsidRPr="00E50B44">
              <w:rPr>
                <w:rFonts w:asciiTheme="minorHAnsi" w:eastAsia="Calibri" w:hAnsiTheme="minorHAnsi" w:cstheme="minorHAnsi"/>
                <w:color w:val="000000"/>
              </w:rPr>
              <w:t xml:space="preserve"> Meeting of the EAC Sectoral Council of Ministers of Health </w:t>
            </w:r>
          </w:p>
          <w:p w14:paraId="56CF8286" w14:textId="77777777" w:rsidR="00564194" w:rsidRPr="00E50B44" w:rsidRDefault="00564194">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820FE66" w14:textId="422AC0DD" w:rsidR="00725982" w:rsidRPr="00E50B44" w:rsidRDefault="0072598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To organize and participate in at least one </w:t>
            </w:r>
            <w:r w:rsidR="00034BAD" w:rsidRPr="00E50B44">
              <w:rPr>
                <w:rFonts w:asciiTheme="minorHAnsi" w:eastAsia="Calibri" w:hAnsiTheme="minorHAnsi" w:cstheme="minorHAnsi"/>
                <w:color w:val="000000"/>
              </w:rPr>
              <w:t xml:space="preserve">of the </w:t>
            </w:r>
            <w:r w:rsidRPr="00E50B44">
              <w:rPr>
                <w:rFonts w:asciiTheme="minorHAnsi" w:eastAsia="Calibri" w:hAnsiTheme="minorHAnsi" w:cstheme="minorHAnsi"/>
                <w:color w:val="000000"/>
              </w:rPr>
              <w:t>Regional Steering Committee (RSC) meetings.</w:t>
            </w:r>
          </w:p>
          <w:p w14:paraId="77EB1247" w14:textId="77777777" w:rsidR="00725982" w:rsidRPr="00E50B44" w:rsidRDefault="0072598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BE900F7" w14:textId="303B6F22" w:rsidR="00725982" w:rsidRPr="00E50B44" w:rsidRDefault="00725982" w:rsidP="00725982">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To organize and participate in the M&amp;E meeting for all EAC </w:t>
            </w:r>
            <w:proofErr w:type="spellStart"/>
            <w:r w:rsidRPr="00E50B44">
              <w:rPr>
                <w:rFonts w:asciiTheme="minorHAnsi" w:eastAsia="Calibri" w:hAnsiTheme="minorHAnsi" w:cstheme="minorHAnsi"/>
                <w:color w:val="000000"/>
              </w:rPr>
              <w:t>CoEs</w:t>
            </w:r>
            <w:proofErr w:type="spellEnd"/>
            <w:r w:rsidRPr="00E50B44">
              <w:rPr>
                <w:rFonts w:asciiTheme="minorHAnsi" w:eastAsia="Calibri" w:hAnsiTheme="minorHAnsi" w:cstheme="minorHAnsi"/>
                <w:color w:val="000000"/>
              </w:rPr>
              <w:t>.</w:t>
            </w:r>
          </w:p>
          <w:p w14:paraId="36374214" w14:textId="77777777" w:rsidR="00725982" w:rsidRPr="00E50B44" w:rsidRDefault="0072598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C17583F" w14:textId="77777777" w:rsidR="00CB22E0" w:rsidRPr="00E50B44" w:rsidRDefault="00CB22E0" w:rsidP="00CB22E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B3F9242" w14:textId="77777777" w:rsidR="00CB22E0" w:rsidRPr="00E50B44" w:rsidRDefault="00CB22E0" w:rsidP="00CB22E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22E2EA0" w14:textId="77777777" w:rsidR="004C77FD" w:rsidRPr="00E50B44" w:rsidRDefault="008F2AD6" w:rsidP="004C77FD">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continue to follow up on the institutional and organizational development of the EAC RCE-VIHSCM as an affiliated institute of UR.</w:t>
            </w:r>
          </w:p>
          <w:p w14:paraId="104ED155" w14:textId="77777777" w:rsidR="00AF35EE" w:rsidRPr="00E50B44" w:rsidRDefault="00AF35EE" w:rsidP="004C77FD">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03B3D82" w14:textId="5253BAB6" w:rsidR="00AF35EE" w:rsidRPr="00E50B44" w:rsidRDefault="00AF35EE" w:rsidP="004C77FD">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To continue to follow up on </w:t>
            </w:r>
            <w:r w:rsidR="00270F97" w:rsidRPr="00E50B44">
              <w:rPr>
                <w:rFonts w:asciiTheme="minorHAnsi" w:eastAsia="Calibri" w:hAnsiTheme="minorHAnsi" w:cstheme="minorHAnsi"/>
                <w:color w:val="000000"/>
              </w:rPr>
              <w:t xml:space="preserve">partnership and signing of </w:t>
            </w:r>
            <w:proofErr w:type="spellStart"/>
            <w:r w:rsidR="00270F97" w:rsidRPr="00E50B44">
              <w:rPr>
                <w:rFonts w:asciiTheme="minorHAnsi" w:eastAsia="Calibri" w:hAnsiTheme="minorHAnsi" w:cstheme="minorHAnsi"/>
                <w:color w:val="000000"/>
              </w:rPr>
              <w:t>MoUs</w:t>
            </w:r>
            <w:proofErr w:type="spellEnd"/>
            <w:r w:rsidR="00270F97" w:rsidRPr="00E50B44">
              <w:rPr>
                <w:rFonts w:asciiTheme="minorHAnsi" w:eastAsia="Calibri" w:hAnsiTheme="minorHAnsi" w:cstheme="minorHAnsi"/>
                <w:color w:val="000000"/>
              </w:rPr>
              <w:t xml:space="preserve"> with stakeholders</w:t>
            </w:r>
          </w:p>
        </w:tc>
        <w:tc>
          <w:tcPr>
            <w:tcW w:w="6946" w:type="dxa"/>
          </w:tcPr>
          <w:p w14:paraId="4BB358E7" w14:textId="4EDC8CA3" w:rsidR="00424662" w:rsidRPr="00E50B44" w:rsidRDefault="00A67B50">
            <w:pPr>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 xml:space="preserve">The Annual Work Plan and Budget </w:t>
            </w:r>
            <w:r w:rsidR="00437C3E" w:rsidRPr="00E50B44">
              <w:rPr>
                <w:rFonts w:asciiTheme="minorHAnsi" w:eastAsia="Calibri" w:hAnsiTheme="minorHAnsi" w:cstheme="minorHAnsi"/>
                <w:color w:val="000000"/>
              </w:rPr>
              <w:t xml:space="preserve">FY </w:t>
            </w:r>
            <w:r w:rsidRPr="00E50B44">
              <w:rPr>
                <w:rFonts w:asciiTheme="minorHAnsi" w:eastAsia="Calibri" w:hAnsiTheme="minorHAnsi" w:cstheme="minorHAnsi"/>
                <w:color w:val="000000"/>
              </w:rPr>
              <w:t>202</w:t>
            </w:r>
            <w:r w:rsidR="00AA5E7C" w:rsidRPr="00E50B44">
              <w:rPr>
                <w:rFonts w:asciiTheme="minorHAnsi" w:eastAsia="Calibri" w:hAnsiTheme="minorHAnsi" w:cstheme="minorHAnsi"/>
                <w:color w:val="000000"/>
              </w:rPr>
              <w:t>5</w:t>
            </w:r>
            <w:r w:rsidRPr="00E50B44">
              <w:rPr>
                <w:rFonts w:asciiTheme="minorHAnsi" w:eastAsia="Calibri" w:hAnsiTheme="minorHAnsi" w:cstheme="minorHAnsi"/>
                <w:color w:val="000000"/>
              </w:rPr>
              <w:t>-202</w:t>
            </w:r>
            <w:r w:rsidR="00AA5E7C" w:rsidRPr="00E50B44">
              <w:rPr>
                <w:rFonts w:asciiTheme="minorHAnsi" w:eastAsia="Calibri" w:hAnsiTheme="minorHAnsi" w:cstheme="minorHAnsi"/>
                <w:color w:val="000000"/>
              </w:rPr>
              <w:t>6</w:t>
            </w:r>
            <w:r w:rsidRPr="00E50B44">
              <w:rPr>
                <w:rFonts w:asciiTheme="minorHAnsi" w:eastAsia="Calibri" w:hAnsiTheme="minorHAnsi" w:cstheme="minorHAnsi"/>
                <w:color w:val="000000"/>
              </w:rPr>
              <w:t xml:space="preserve"> were </w:t>
            </w:r>
            <w:r w:rsidR="00795D47" w:rsidRPr="00E50B44">
              <w:rPr>
                <w:rFonts w:asciiTheme="minorHAnsi" w:eastAsia="Calibri" w:hAnsiTheme="minorHAnsi" w:cstheme="minorHAnsi"/>
                <w:color w:val="000000"/>
              </w:rPr>
              <w:t>revised</w:t>
            </w:r>
            <w:r w:rsidR="00034BAD" w:rsidRPr="00E50B44">
              <w:rPr>
                <w:rFonts w:asciiTheme="minorHAnsi" w:eastAsia="Calibri" w:hAnsiTheme="minorHAnsi" w:cstheme="minorHAnsi"/>
                <w:color w:val="000000"/>
              </w:rPr>
              <w:t>,</w:t>
            </w:r>
            <w:r w:rsidR="00795D47"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 xml:space="preserve">prepared </w:t>
            </w:r>
            <w:r w:rsidR="00AA5E7C" w:rsidRPr="00E50B44">
              <w:rPr>
                <w:rFonts w:asciiTheme="minorHAnsi" w:eastAsia="Calibri" w:hAnsiTheme="minorHAnsi" w:cstheme="minorHAnsi"/>
                <w:color w:val="000000"/>
              </w:rPr>
              <w:t>and ready to be approved by the NSC</w:t>
            </w:r>
            <w:r w:rsidR="002A3265" w:rsidRPr="00E50B44">
              <w:rPr>
                <w:rFonts w:asciiTheme="minorHAnsi" w:eastAsia="Calibri" w:hAnsiTheme="minorHAnsi" w:cstheme="minorHAnsi"/>
                <w:color w:val="000000"/>
              </w:rPr>
              <w:t xml:space="preserve"> early January 2026</w:t>
            </w:r>
          </w:p>
          <w:p w14:paraId="3A6663FE" w14:textId="77777777" w:rsidR="00AA5E7C" w:rsidRPr="00E50B44" w:rsidRDefault="00AA5E7C" w:rsidP="00AA5E7C">
            <w:pPr>
              <w:pBdr>
                <w:top w:val="nil"/>
                <w:left w:val="nil"/>
                <w:bottom w:val="nil"/>
                <w:right w:val="nil"/>
                <w:between w:val="nil"/>
              </w:pBdr>
              <w:shd w:val="clear" w:color="auto" w:fill="FFFFFF"/>
              <w:ind w:left="7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516EB75" w14:textId="77777777" w:rsidR="00185C10" w:rsidRPr="00E50B44" w:rsidRDefault="00185C10" w:rsidP="00AA5E7C">
            <w:pPr>
              <w:pBdr>
                <w:top w:val="nil"/>
                <w:left w:val="nil"/>
                <w:bottom w:val="nil"/>
                <w:right w:val="nil"/>
                <w:between w:val="nil"/>
              </w:pBdr>
              <w:shd w:val="clear" w:color="auto" w:fill="FFFFFF"/>
              <w:ind w:left="7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B53955C" w14:textId="77777777" w:rsidR="00AA5E7C" w:rsidRPr="00E50B44" w:rsidRDefault="00AA5E7C" w:rsidP="00AA5E7C">
            <w:pPr>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highlight w:val="white"/>
              </w:rPr>
              <w:t xml:space="preserve">The Procurement Plan was prepared and submitted to SPIU as planned. </w:t>
            </w:r>
          </w:p>
          <w:p w14:paraId="3095CA8E" w14:textId="77777777" w:rsidR="00AA5E7C" w:rsidRPr="00E50B44" w:rsidRDefault="00AA5E7C" w:rsidP="00AA5E7C">
            <w:pPr>
              <w:pBdr>
                <w:top w:val="nil"/>
                <w:left w:val="nil"/>
                <w:bottom w:val="nil"/>
                <w:right w:val="nil"/>
                <w:between w:val="nil"/>
              </w:pBdr>
              <w:shd w:val="clear" w:color="auto" w:fill="FFFFFF"/>
              <w:ind w:left="7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D888525" w14:textId="77777777" w:rsidR="00424662" w:rsidRPr="00E50B44" w:rsidRDefault="00424662">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968DB4B" w14:textId="77777777" w:rsidR="00424662" w:rsidRPr="00E50B44" w:rsidRDefault="00424662">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6B1BA04" w14:textId="77777777" w:rsidR="00AA5E7C" w:rsidRPr="00E50B44" w:rsidRDefault="00AA5E7C">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B3A0957" w14:textId="77777777" w:rsidR="00AA5E7C" w:rsidRPr="00E50B44" w:rsidRDefault="00AA5E7C">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CBDBAD4" w14:textId="77777777" w:rsidR="00564194" w:rsidRPr="00E50B44" w:rsidRDefault="00564194">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C8518EF" w14:textId="6EBAEEC5" w:rsidR="00424662" w:rsidRPr="00E50B44" w:rsidRDefault="00A67B50">
            <w:pPr>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The 1</w:t>
            </w:r>
            <w:r w:rsidR="002A3265" w:rsidRPr="00E50B44">
              <w:rPr>
                <w:rFonts w:asciiTheme="minorHAnsi" w:eastAsia="Calibri" w:hAnsiTheme="minorHAnsi" w:cstheme="minorHAnsi"/>
                <w:color w:val="000000"/>
              </w:rPr>
              <w:t>4</w:t>
            </w:r>
            <w:r w:rsidRPr="00E50B44">
              <w:rPr>
                <w:rFonts w:asciiTheme="minorHAnsi" w:eastAsia="Calibri" w:hAnsiTheme="minorHAnsi" w:cstheme="minorHAnsi"/>
                <w:color w:val="000000"/>
                <w:vertAlign w:val="superscript"/>
              </w:rPr>
              <w:t>th</w:t>
            </w:r>
            <w:r w:rsidRPr="00E50B44">
              <w:rPr>
                <w:rFonts w:asciiTheme="minorHAnsi" w:eastAsia="Calibri" w:hAnsiTheme="minorHAnsi" w:cstheme="minorHAnsi"/>
                <w:color w:val="000000"/>
              </w:rPr>
              <w:t xml:space="preserve"> NSC was held and approved the </w:t>
            </w:r>
            <w:r w:rsidR="00AA5E7C" w:rsidRPr="00E50B44">
              <w:rPr>
                <w:rFonts w:asciiTheme="minorHAnsi" w:eastAsia="Calibri" w:hAnsiTheme="minorHAnsi" w:cstheme="minorHAnsi"/>
                <w:color w:val="000000"/>
              </w:rPr>
              <w:t xml:space="preserve">revised </w:t>
            </w:r>
            <w:r w:rsidRPr="00E50B44">
              <w:rPr>
                <w:rFonts w:asciiTheme="minorHAnsi" w:eastAsia="Calibri" w:hAnsiTheme="minorHAnsi" w:cstheme="minorHAnsi"/>
                <w:color w:val="000000"/>
              </w:rPr>
              <w:t>AWP/B FY 202</w:t>
            </w:r>
            <w:r w:rsidR="002A3265" w:rsidRPr="00E50B44">
              <w:rPr>
                <w:rFonts w:asciiTheme="minorHAnsi" w:eastAsia="Calibri" w:hAnsiTheme="minorHAnsi" w:cstheme="minorHAnsi"/>
                <w:color w:val="000000"/>
              </w:rPr>
              <w:t>5</w:t>
            </w:r>
            <w:r w:rsidRPr="00E50B44">
              <w:rPr>
                <w:rFonts w:asciiTheme="minorHAnsi" w:eastAsia="Calibri" w:hAnsiTheme="minorHAnsi" w:cstheme="minorHAnsi"/>
                <w:color w:val="000000"/>
              </w:rPr>
              <w:t>-202</w:t>
            </w:r>
            <w:r w:rsidR="002A3265" w:rsidRPr="00E50B44">
              <w:rPr>
                <w:rFonts w:asciiTheme="minorHAnsi" w:eastAsia="Calibri" w:hAnsiTheme="minorHAnsi" w:cstheme="minorHAnsi"/>
                <w:color w:val="000000"/>
              </w:rPr>
              <w:t>6</w:t>
            </w:r>
          </w:p>
          <w:p w14:paraId="299B31FB" w14:textId="77777777" w:rsidR="002A3265" w:rsidRPr="00E50B44" w:rsidRDefault="002A3265"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CFD08E6" w14:textId="77777777" w:rsidR="002A3265" w:rsidRPr="00E50B44" w:rsidRDefault="002A3265"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7F13BBF" w14:textId="77777777" w:rsidR="00564194" w:rsidRPr="00E50B44" w:rsidRDefault="00564194"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8FCFF5A" w14:textId="49CE54AA" w:rsidR="002A3265" w:rsidRPr="00E50B44" w:rsidRDefault="002A3265" w:rsidP="008F2AD6">
            <w:pPr>
              <w:pStyle w:val="ListParagraph"/>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The tender was conducted and the RCE got a clean report</w:t>
            </w:r>
          </w:p>
          <w:p w14:paraId="7049DF4F"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0B90A68"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045AEDD" w14:textId="77777777" w:rsidR="00564194" w:rsidRPr="00E50B44" w:rsidRDefault="00564194"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8831E5D" w14:textId="7415F75C" w:rsidR="00725982" w:rsidRPr="00E50B44" w:rsidRDefault="00725982" w:rsidP="008F2AD6">
            <w:pPr>
              <w:pStyle w:val="ListParagraph"/>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 xml:space="preserve">The consultant was </w:t>
            </w:r>
            <w:r w:rsidR="00034BAD" w:rsidRPr="00E50B44">
              <w:rPr>
                <w:rFonts w:asciiTheme="minorHAnsi" w:eastAsia="Calibri" w:hAnsiTheme="minorHAnsi" w:cstheme="minorHAnsi"/>
                <w:color w:val="000000"/>
                <w:szCs w:val="24"/>
              </w:rPr>
              <w:t xml:space="preserve">hired </w:t>
            </w:r>
            <w:r w:rsidR="00564194" w:rsidRPr="00E50B44">
              <w:rPr>
                <w:rFonts w:asciiTheme="minorHAnsi" w:eastAsia="Calibri" w:hAnsiTheme="minorHAnsi" w:cstheme="minorHAnsi"/>
                <w:color w:val="000000"/>
                <w:szCs w:val="24"/>
              </w:rPr>
              <w:t xml:space="preserve">to review the RCE strategic </w:t>
            </w:r>
            <w:r w:rsidR="00C6729D" w:rsidRPr="00E50B44">
              <w:rPr>
                <w:rFonts w:asciiTheme="minorHAnsi" w:eastAsia="Calibri" w:hAnsiTheme="minorHAnsi" w:cstheme="minorHAnsi"/>
                <w:color w:val="000000"/>
                <w:szCs w:val="24"/>
              </w:rPr>
              <w:t>plan and</w:t>
            </w:r>
            <w:r w:rsidRPr="00E50B44">
              <w:rPr>
                <w:rFonts w:asciiTheme="minorHAnsi" w:eastAsia="Calibri" w:hAnsiTheme="minorHAnsi" w:cstheme="minorHAnsi"/>
                <w:color w:val="000000"/>
                <w:szCs w:val="24"/>
              </w:rPr>
              <w:t xml:space="preserve"> the assignment is ongoing.</w:t>
            </w:r>
            <w:r w:rsidR="00564194" w:rsidRPr="00E50B44">
              <w:rPr>
                <w:rFonts w:asciiTheme="minorHAnsi" w:eastAsia="Calibri" w:hAnsiTheme="minorHAnsi" w:cstheme="minorHAnsi"/>
                <w:color w:val="000000"/>
                <w:szCs w:val="24"/>
              </w:rPr>
              <w:t xml:space="preserve"> The inception report was approved, data collected now being </w:t>
            </w:r>
            <w:proofErr w:type="spellStart"/>
            <w:r w:rsidR="00564194" w:rsidRPr="00E50B44">
              <w:rPr>
                <w:rFonts w:asciiTheme="minorHAnsi" w:eastAsia="Calibri" w:hAnsiTheme="minorHAnsi" w:cstheme="minorHAnsi"/>
                <w:color w:val="000000"/>
                <w:szCs w:val="24"/>
              </w:rPr>
              <w:t>analysed</w:t>
            </w:r>
            <w:proofErr w:type="spellEnd"/>
            <w:r w:rsidR="00564194" w:rsidRPr="00E50B44">
              <w:rPr>
                <w:rFonts w:asciiTheme="minorHAnsi" w:eastAsia="Calibri" w:hAnsiTheme="minorHAnsi" w:cstheme="minorHAnsi"/>
                <w:color w:val="000000"/>
                <w:szCs w:val="24"/>
              </w:rPr>
              <w:t>.</w:t>
            </w:r>
          </w:p>
          <w:p w14:paraId="15BEFA1B"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5F6F915" w14:textId="77777777" w:rsidR="00725982"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50C37FF" w14:textId="77777777" w:rsidR="00C6729D" w:rsidRPr="00E50B44" w:rsidRDefault="00C6729D"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A7FEDAA" w14:textId="604F19E7" w:rsidR="00725982" w:rsidRPr="00E50B44" w:rsidRDefault="00725982" w:rsidP="008F2AD6">
            <w:pPr>
              <w:pStyle w:val="ListParagraph"/>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lastRenderedPageBreak/>
              <w:t xml:space="preserve">Not </w:t>
            </w:r>
            <w:r w:rsidR="00E1174B" w:rsidRPr="00E50B44">
              <w:rPr>
                <w:rFonts w:asciiTheme="minorHAnsi" w:eastAsia="Calibri" w:hAnsiTheme="minorHAnsi" w:cstheme="minorHAnsi"/>
                <w:color w:val="000000"/>
                <w:szCs w:val="24"/>
              </w:rPr>
              <w:t xml:space="preserve">yet scheduled at </w:t>
            </w:r>
            <w:r w:rsidR="00034BAD" w:rsidRPr="00E50B44">
              <w:rPr>
                <w:rFonts w:asciiTheme="minorHAnsi" w:eastAsia="Calibri" w:hAnsiTheme="minorHAnsi" w:cstheme="minorHAnsi"/>
                <w:color w:val="000000"/>
                <w:szCs w:val="24"/>
              </w:rPr>
              <w:t xml:space="preserve">the </w:t>
            </w:r>
            <w:r w:rsidR="00E1174B" w:rsidRPr="00E50B44">
              <w:rPr>
                <w:rFonts w:asciiTheme="minorHAnsi" w:eastAsia="Calibri" w:hAnsiTheme="minorHAnsi" w:cstheme="minorHAnsi"/>
                <w:color w:val="000000"/>
                <w:szCs w:val="24"/>
              </w:rPr>
              <w:t>EAC Secretariat level</w:t>
            </w:r>
            <w:r w:rsidR="00C6729D">
              <w:rPr>
                <w:rFonts w:asciiTheme="minorHAnsi" w:eastAsia="Calibri" w:hAnsiTheme="minorHAnsi" w:cstheme="minorHAnsi"/>
                <w:color w:val="000000"/>
                <w:szCs w:val="24"/>
              </w:rPr>
              <w:t>/pending</w:t>
            </w:r>
          </w:p>
          <w:p w14:paraId="2255AE41" w14:textId="4203AAA8" w:rsidR="002A3265" w:rsidRPr="00E50B44" w:rsidRDefault="002A3265"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1C948D3" w14:textId="77777777" w:rsidR="002A3265" w:rsidRPr="00E50B44" w:rsidRDefault="002A3265"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3365382"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A5BAD57"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72405D3" w14:textId="398A54EB" w:rsidR="00725982" w:rsidRPr="00E50B44" w:rsidRDefault="00725982" w:rsidP="008F2AD6">
            <w:pPr>
              <w:pStyle w:val="ListParagraph"/>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 xml:space="preserve">Not </w:t>
            </w:r>
            <w:r w:rsidR="00E1174B" w:rsidRPr="00E50B44">
              <w:rPr>
                <w:rFonts w:asciiTheme="minorHAnsi" w:eastAsia="Calibri" w:hAnsiTheme="minorHAnsi" w:cstheme="minorHAnsi"/>
                <w:color w:val="000000"/>
                <w:szCs w:val="24"/>
              </w:rPr>
              <w:t xml:space="preserve">yet scheduled at </w:t>
            </w:r>
            <w:r w:rsidR="00034BAD" w:rsidRPr="00E50B44">
              <w:rPr>
                <w:rFonts w:asciiTheme="minorHAnsi" w:eastAsia="Calibri" w:hAnsiTheme="minorHAnsi" w:cstheme="minorHAnsi"/>
                <w:color w:val="000000"/>
                <w:szCs w:val="24"/>
              </w:rPr>
              <w:t xml:space="preserve">the </w:t>
            </w:r>
            <w:r w:rsidR="00E1174B" w:rsidRPr="00E50B44">
              <w:rPr>
                <w:rFonts w:asciiTheme="minorHAnsi" w:eastAsia="Calibri" w:hAnsiTheme="minorHAnsi" w:cstheme="minorHAnsi"/>
                <w:color w:val="000000"/>
                <w:szCs w:val="24"/>
              </w:rPr>
              <w:t>EAC Secretariat level</w:t>
            </w:r>
            <w:r w:rsidR="00C6729D">
              <w:rPr>
                <w:rFonts w:asciiTheme="minorHAnsi" w:eastAsia="Calibri" w:hAnsiTheme="minorHAnsi" w:cstheme="minorHAnsi"/>
                <w:color w:val="000000"/>
                <w:szCs w:val="24"/>
              </w:rPr>
              <w:t>/ pending</w:t>
            </w:r>
          </w:p>
          <w:p w14:paraId="78A78CAD"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98D33B9" w14:textId="77777777" w:rsidR="00725982" w:rsidRPr="00E50B44" w:rsidRDefault="00725982"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61333C7" w14:textId="77777777" w:rsidR="00EC4CC5" w:rsidRDefault="00EC4CC5"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0FED692" w14:textId="77777777" w:rsidR="00F266D3" w:rsidRPr="00E50B44" w:rsidRDefault="00F266D3" w:rsidP="002A3265">
            <w:p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E6557AA" w14:textId="77777777" w:rsidR="00CB22E0" w:rsidRPr="00E50B44" w:rsidRDefault="00725982" w:rsidP="00AA5E7C">
            <w:pPr>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The RCE was represented in the M&amp;E meeting for </w:t>
            </w:r>
            <w:proofErr w:type="spellStart"/>
            <w:r w:rsidRPr="00E50B44">
              <w:rPr>
                <w:rFonts w:asciiTheme="minorHAnsi" w:eastAsia="Calibri" w:hAnsiTheme="minorHAnsi" w:cstheme="minorHAnsi"/>
                <w:color w:val="000000"/>
              </w:rPr>
              <w:t>CoEs</w:t>
            </w:r>
            <w:proofErr w:type="spellEnd"/>
            <w:r w:rsidRPr="00E50B44">
              <w:rPr>
                <w:rFonts w:asciiTheme="minorHAnsi" w:eastAsia="Calibri" w:hAnsiTheme="minorHAnsi" w:cstheme="minorHAnsi"/>
                <w:color w:val="000000"/>
              </w:rPr>
              <w:t xml:space="preserve"> that took place in Nairobi. The representative presented the RCE progress as well and shared experiences with other representatives of </w:t>
            </w:r>
            <w:proofErr w:type="spellStart"/>
            <w:r w:rsidRPr="00E50B44">
              <w:rPr>
                <w:rFonts w:asciiTheme="minorHAnsi" w:eastAsia="Calibri" w:hAnsiTheme="minorHAnsi" w:cstheme="minorHAnsi"/>
                <w:color w:val="000000"/>
              </w:rPr>
              <w:t>CoEs</w:t>
            </w:r>
            <w:proofErr w:type="spellEnd"/>
            <w:r w:rsidRPr="00E50B44">
              <w:rPr>
                <w:rFonts w:asciiTheme="minorHAnsi" w:eastAsia="Calibri" w:hAnsiTheme="minorHAnsi" w:cstheme="minorHAnsi"/>
                <w:color w:val="000000"/>
              </w:rPr>
              <w:t>.</w:t>
            </w:r>
          </w:p>
          <w:p w14:paraId="7135707B" w14:textId="77777777" w:rsidR="008F2AD6" w:rsidRPr="00E50B44" w:rsidRDefault="008F2AD6"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0C5631C" w14:textId="77777777" w:rsidR="008F2AD6" w:rsidRPr="00E50B44" w:rsidRDefault="008F2AD6"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1F54797" w14:textId="5A39EEE9" w:rsidR="00AF35EE" w:rsidRPr="00E50B44" w:rsidRDefault="00F266D3" w:rsidP="00EC4CC5">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szCs w:val="24"/>
              </w:rPr>
            </w:pPr>
            <w:r>
              <w:rPr>
                <w:rFonts w:asciiTheme="minorHAnsi" w:eastAsia="Calibri" w:hAnsiTheme="minorHAnsi" w:cstheme="minorHAnsi"/>
                <w:szCs w:val="24"/>
              </w:rPr>
              <w:t xml:space="preserve">A </w:t>
            </w:r>
            <w:r w:rsidR="007B2777">
              <w:rPr>
                <w:rFonts w:asciiTheme="minorHAnsi" w:eastAsia="Calibri" w:hAnsiTheme="minorHAnsi" w:cstheme="minorHAnsi"/>
                <w:szCs w:val="24"/>
              </w:rPr>
              <w:t>high-level</w:t>
            </w:r>
            <w:r>
              <w:rPr>
                <w:rFonts w:asciiTheme="minorHAnsi" w:eastAsia="Calibri" w:hAnsiTheme="minorHAnsi" w:cstheme="minorHAnsi"/>
                <w:szCs w:val="24"/>
              </w:rPr>
              <w:t xml:space="preserve"> summary</w:t>
            </w:r>
            <w:r w:rsidR="001C7FD6" w:rsidRPr="00E50B44">
              <w:rPr>
                <w:rFonts w:asciiTheme="minorHAnsi" w:eastAsia="Calibri" w:hAnsiTheme="minorHAnsi" w:cstheme="minorHAnsi"/>
                <w:szCs w:val="24"/>
              </w:rPr>
              <w:t xml:space="preserve"> roadmap of the RCE as an affiliated institute was developed and shared with stakeholders</w:t>
            </w:r>
            <w:r w:rsidR="00976C67">
              <w:rPr>
                <w:rFonts w:asciiTheme="minorHAnsi" w:eastAsia="Calibri" w:hAnsiTheme="minorHAnsi" w:cstheme="minorHAnsi"/>
                <w:szCs w:val="24"/>
              </w:rPr>
              <w:t xml:space="preserve"> including the funder (KfW)</w:t>
            </w:r>
            <w:r w:rsidR="001C7FD6" w:rsidRPr="00E50B44">
              <w:rPr>
                <w:rFonts w:asciiTheme="minorHAnsi" w:eastAsia="Calibri" w:hAnsiTheme="minorHAnsi" w:cstheme="minorHAnsi"/>
                <w:szCs w:val="24"/>
              </w:rPr>
              <w:t xml:space="preserve">. </w:t>
            </w:r>
          </w:p>
          <w:p w14:paraId="7DC25877" w14:textId="77777777" w:rsidR="00AF35EE" w:rsidRPr="00E50B44" w:rsidRDefault="00AF35EE"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rPr>
            </w:pPr>
          </w:p>
          <w:p w14:paraId="4398A927" w14:textId="77777777" w:rsidR="00AF35EE" w:rsidRPr="00E50B44" w:rsidRDefault="00AF35EE"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rPr>
            </w:pPr>
          </w:p>
          <w:p w14:paraId="18245F89" w14:textId="77777777" w:rsidR="00AF35EE" w:rsidRPr="00E50B44" w:rsidRDefault="00AF35EE"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rPr>
            </w:pPr>
          </w:p>
          <w:p w14:paraId="49C1404E" w14:textId="77777777" w:rsidR="00F266D3" w:rsidRPr="00E50B44" w:rsidRDefault="00F266D3"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rPr>
            </w:pPr>
          </w:p>
          <w:p w14:paraId="4246B0B5" w14:textId="77777777" w:rsidR="00564194" w:rsidRPr="00E50B44" w:rsidRDefault="00564194"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FF0000"/>
              </w:rPr>
            </w:pPr>
          </w:p>
          <w:p w14:paraId="4055EE01" w14:textId="2A0C4FD7" w:rsidR="00AF35EE" w:rsidRPr="00E50B44" w:rsidRDefault="00AF35EE" w:rsidP="006C3F6E">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szCs w:val="24"/>
              </w:rPr>
              <w:t xml:space="preserve">In this reporting period, a tripartite MoU was signed between the University of Rwanda, </w:t>
            </w:r>
            <w:proofErr w:type="spellStart"/>
            <w:r w:rsidRPr="00E50B44">
              <w:rPr>
                <w:rFonts w:asciiTheme="minorHAnsi" w:eastAsia="Calibri" w:hAnsiTheme="minorHAnsi" w:cstheme="minorHAnsi"/>
                <w:szCs w:val="24"/>
              </w:rPr>
              <w:t>Kairuki</w:t>
            </w:r>
            <w:proofErr w:type="spellEnd"/>
            <w:r w:rsidRPr="00E50B44">
              <w:rPr>
                <w:rFonts w:asciiTheme="minorHAnsi" w:eastAsia="Calibri" w:hAnsiTheme="minorHAnsi" w:cstheme="minorHAnsi"/>
                <w:szCs w:val="24"/>
              </w:rPr>
              <w:t xml:space="preserve"> Pharmaceutical industry and </w:t>
            </w:r>
            <w:proofErr w:type="spellStart"/>
            <w:r w:rsidRPr="00E50B44">
              <w:rPr>
                <w:rFonts w:asciiTheme="minorHAnsi" w:eastAsia="Calibri" w:hAnsiTheme="minorHAnsi" w:cstheme="minorHAnsi"/>
                <w:szCs w:val="24"/>
              </w:rPr>
              <w:t>Kairuki</w:t>
            </w:r>
            <w:proofErr w:type="spellEnd"/>
            <w:r w:rsidRPr="00E50B44">
              <w:rPr>
                <w:rFonts w:asciiTheme="minorHAnsi" w:eastAsia="Calibri" w:hAnsiTheme="minorHAnsi" w:cstheme="minorHAnsi"/>
                <w:szCs w:val="24"/>
              </w:rPr>
              <w:t xml:space="preserve"> University.</w:t>
            </w:r>
          </w:p>
        </w:tc>
        <w:tc>
          <w:tcPr>
            <w:tcW w:w="1818" w:type="dxa"/>
          </w:tcPr>
          <w:p w14:paraId="3B986CC3"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1914ADB"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DF1A17B"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9CCB111"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CB1BAA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262626"/>
              </w:rPr>
            </w:pPr>
          </w:p>
          <w:p w14:paraId="6952A4EE"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262626"/>
              </w:rPr>
            </w:pPr>
          </w:p>
          <w:p w14:paraId="228E3FD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262626"/>
              </w:rPr>
            </w:pPr>
          </w:p>
          <w:p w14:paraId="4634CF5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303E09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6CC482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5F95365"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900FEF8"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642293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3330003"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6944A4F"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1F37CA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5022F92"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FE7B527"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71D6D17"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EEECF9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A9FA615"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0E12C84"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C0036CA"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B4B88F2"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D532DD4"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4C145B4" w14:textId="77777777" w:rsidR="00725982" w:rsidRPr="00E50B44" w:rsidRDefault="00725982"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1C3098A" w14:textId="77777777" w:rsidR="00564194" w:rsidRPr="00E50B44" w:rsidRDefault="00564194"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3502D2D" w14:textId="472B0AEC" w:rsidR="00725982" w:rsidRPr="00E50B44" w:rsidRDefault="00725982"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 xml:space="preserve">The meeting </w:t>
            </w:r>
            <w:r w:rsidR="00F266D3">
              <w:rPr>
                <w:rFonts w:asciiTheme="minorHAnsi" w:eastAsia="Calibri" w:hAnsiTheme="minorHAnsi" w:cstheme="minorHAnsi"/>
                <w:color w:val="000000"/>
              </w:rPr>
              <w:t>has</w:t>
            </w:r>
            <w:r w:rsidRPr="00E50B44">
              <w:rPr>
                <w:rFonts w:asciiTheme="minorHAnsi" w:eastAsia="Calibri" w:hAnsiTheme="minorHAnsi" w:cstheme="minorHAnsi"/>
                <w:color w:val="000000"/>
              </w:rPr>
              <w:t xml:space="preserve"> not take</w:t>
            </w:r>
            <w:r w:rsidR="006D1E53">
              <w:rPr>
                <w:rFonts w:asciiTheme="minorHAnsi" w:eastAsia="Calibri" w:hAnsiTheme="minorHAnsi" w:cstheme="minorHAnsi"/>
                <w:color w:val="000000"/>
              </w:rPr>
              <w:t>n</w:t>
            </w:r>
            <w:r w:rsidRPr="00E50B44">
              <w:rPr>
                <w:rFonts w:asciiTheme="minorHAnsi" w:eastAsia="Calibri" w:hAnsiTheme="minorHAnsi" w:cstheme="minorHAnsi"/>
                <w:color w:val="000000"/>
              </w:rPr>
              <w:t xml:space="preserve"> place</w:t>
            </w:r>
          </w:p>
          <w:p w14:paraId="044B6FB6"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53497B1" w14:textId="77777777" w:rsidR="00CB22E0"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2DF7244" w14:textId="77777777" w:rsidR="00F266D3" w:rsidRPr="00E50B44" w:rsidRDefault="00F266D3"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1A801D2" w14:textId="594EC92A" w:rsidR="00725982" w:rsidRPr="00E50B44" w:rsidRDefault="00564194" w:rsidP="00725982">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w:t>
            </w:r>
            <w:r w:rsidR="00725982" w:rsidRPr="00E50B44">
              <w:rPr>
                <w:rFonts w:asciiTheme="minorHAnsi" w:eastAsia="Calibri" w:hAnsiTheme="minorHAnsi" w:cstheme="minorHAnsi"/>
                <w:color w:val="000000"/>
              </w:rPr>
              <w:t xml:space="preserve">he meeting </w:t>
            </w:r>
            <w:r w:rsidR="00F266D3">
              <w:rPr>
                <w:rFonts w:asciiTheme="minorHAnsi" w:eastAsia="Calibri" w:hAnsiTheme="minorHAnsi" w:cstheme="minorHAnsi"/>
                <w:color w:val="000000"/>
              </w:rPr>
              <w:t>has</w:t>
            </w:r>
            <w:r w:rsidR="00725982" w:rsidRPr="00E50B44">
              <w:rPr>
                <w:rFonts w:asciiTheme="minorHAnsi" w:eastAsia="Calibri" w:hAnsiTheme="minorHAnsi" w:cstheme="minorHAnsi"/>
                <w:color w:val="000000"/>
              </w:rPr>
              <w:t xml:space="preserve"> not take</w:t>
            </w:r>
            <w:r w:rsidR="006D1E53">
              <w:rPr>
                <w:rFonts w:asciiTheme="minorHAnsi" w:eastAsia="Calibri" w:hAnsiTheme="minorHAnsi" w:cstheme="minorHAnsi"/>
                <w:color w:val="000000"/>
              </w:rPr>
              <w:t>n</w:t>
            </w:r>
            <w:r w:rsidR="00725982" w:rsidRPr="00E50B44">
              <w:rPr>
                <w:rFonts w:asciiTheme="minorHAnsi" w:eastAsia="Calibri" w:hAnsiTheme="minorHAnsi" w:cstheme="minorHAnsi"/>
                <w:color w:val="000000"/>
              </w:rPr>
              <w:t xml:space="preserve"> place</w:t>
            </w:r>
            <w:r w:rsidR="00EC4CC5" w:rsidRPr="00E50B44">
              <w:rPr>
                <w:rFonts w:asciiTheme="minorHAnsi" w:eastAsia="Calibri" w:hAnsiTheme="minorHAnsi" w:cstheme="minorHAnsi"/>
                <w:color w:val="000000"/>
              </w:rPr>
              <w:t>. However, it will take place in February 2026</w:t>
            </w:r>
          </w:p>
          <w:p w14:paraId="7E1778DC"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7EAC0C6"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C4C77B4"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36565E7"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97B9DEC"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CC50DB2"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803E851"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B82B0DD"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02447B3" w14:textId="77777777" w:rsidR="00CB22E0" w:rsidRPr="00E50B44" w:rsidRDefault="00CB22E0" w:rsidP="00CB22E0">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E484AEB" w14:textId="77777777" w:rsidR="00424662" w:rsidRPr="00E50B44" w:rsidRDefault="00424662" w:rsidP="008F2AD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tc>
      </w:tr>
      <w:tr w:rsidR="00424662" w:rsidRPr="00E50B44" w14:paraId="61CD6BC7" w14:textId="77777777" w:rsidTr="00EC4CC5">
        <w:trPr>
          <w:trHeight w:val="841"/>
        </w:trPr>
        <w:tc>
          <w:tcPr>
            <w:cnfStyle w:val="001000000000" w:firstRow="0" w:lastRow="0" w:firstColumn="1" w:lastColumn="0" w:oddVBand="0" w:evenVBand="0" w:oddHBand="0" w:evenHBand="0" w:firstRowFirstColumn="0" w:firstRowLastColumn="0" w:lastRowFirstColumn="0" w:lastRowLastColumn="0"/>
            <w:tcW w:w="328" w:type="dxa"/>
          </w:tcPr>
          <w:p w14:paraId="5E6037B8" w14:textId="77777777" w:rsidR="00424662" w:rsidRPr="00E50B44" w:rsidRDefault="00A67B50">
            <w:pPr>
              <w:jc w:val="both"/>
              <w:rPr>
                <w:rFonts w:asciiTheme="minorHAnsi" w:eastAsia="Calibri" w:hAnsiTheme="minorHAnsi" w:cstheme="minorHAnsi"/>
              </w:rPr>
            </w:pPr>
            <w:r w:rsidRPr="00E50B44">
              <w:rPr>
                <w:rFonts w:asciiTheme="minorHAnsi" w:eastAsia="Calibri" w:hAnsiTheme="minorHAnsi" w:cstheme="minorHAnsi"/>
              </w:rPr>
              <w:lastRenderedPageBreak/>
              <w:t>2</w:t>
            </w:r>
          </w:p>
        </w:tc>
        <w:tc>
          <w:tcPr>
            <w:tcW w:w="1555" w:type="dxa"/>
          </w:tcPr>
          <w:p w14:paraId="2C466C41" w14:textId="77777777" w:rsidR="0042466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Training: Master’s programs</w:t>
            </w:r>
          </w:p>
        </w:tc>
        <w:tc>
          <w:tcPr>
            <w:tcW w:w="3357" w:type="dxa"/>
          </w:tcPr>
          <w:p w14:paraId="423B8F9F" w14:textId="4210DE7C"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graduate the fifth intake of the master’s program in HSCM.</w:t>
            </w:r>
          </w:p>
          <w:p w14:paraId="6A121DC0" w14:textId="77777777"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201966A" w14:textId="3BAF8388"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To continue teaching ongoing classes from intakes 6 &amp; 7 of the master’s program in HSCM.</w:t>
            </w:r>
          </w:p>
          <w:p w14:paraId="09F8EB14" w14:textId="77777777"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1F41735" w14:textId="6DCACC50"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continue teaching ongoing classes from intakes 1 &amp;2 of the MSc in MPAQA.</w:t>
            </w:r>
          </w:p>
          <w:p w14:paraId="24F71B01" w14:textId="77777777" w:rsidR="00EC4CC5" w:rsidRPr="00E50B44" w:rsidRDefault="00EC4CC5"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C2B16A9" w14:textId="3B4F9E8E"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enroll the eight</w:t>
            </w:r>
            <w:r w:rsidR="00137AC7" w:rsidRPr="00E50B44">
              <w:rPr>
                <w:rFonts w:asciiTheme="minorHAnsi" w:eastAsia="Calibri" w:hAnsiTheme="minorHAnsi" w:cstheme="minorHAnsi"/>
                <w:color w:val="000000"/>
              </w:rPr>
              <w:t>h</w:t>
            </w:r>
            <w:r w:rsidRPr="00E50B44">
              <w:rPr>
                <w:rFonts w:asciiTheme="minorHAnsi" w:eastAsia="Calibri" w:hAnsiTheme="minorHAnsi" w:cstheme="minorHAnsi"/>
                <w:color w:val="000000"/>
              </w:rPr>
              <w:t xml:space="preserve"> intake of 40 students for the master’s program in HSCM.</w:t>
            </w:r>
          </w:p>
          <w:p w14:paraId="24BD48DF" w14:textId="77777777" w:rsidR="00EC4CC5" w:rsidRPr="00E50B44" w:rsidRDefault="00EC4CC5"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7460E0B" w14:textId="77777777" w:rsidR="00564194" w:rsidRPr="00E50B44" w:rsidRDefault="00564194"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C112A08" w14:textId="4EA6B30C"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enroll the third intake of 30 students for the master’s program in Pharmaceutical Analysis and Quality Assurance (MPAQA).</w:t>
            </w:r>
          </w:p>
          <w:p w14:paraId="5E78D151" w14:textId="77777777" w:rsidR="004D72B2" w:rsidRPr="00E50B44" w:rsidRDefault="004D72B2"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986708A" w14:textId="32ED6931"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 xml:space="preserve">Official launch of the New Masters’ </w:t>
            </w:r>
            <w:proofErr w:type="spellStart"/>
            <w:r w:rsidRPr="00E50B44">
              <w:rPr>
                <w:rFonts w:asciiTheme="minorHAnsi" w:eastAsia="Calibri" w:hAnsiTheme="minorHAnsi" w:cstheme="minorHAnsi"/>
                <w:color w:val="000000"/>
              </w:rPr>
              <w:t>programmes</w:t>
            </w:r>
            <w:proofErr w:type="spellEnd"/>
          </w:p>
          <w:p w14:paraId="1A57EF2C" w14:textId="77777777" w:rsidR="001B4D2F" w:rsidRPr="00E50B44" w:rsidRDefault="001B4D2F"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D3D0CC4" w14:textId="77777777" w:rsidR="008A4E33" w:rsidRPr="00E50B44" w:rsidRDefault="008A4E33"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5982CE1" w14:textId="597742D8"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enroll the inaugural cohort of 30 students for the MSc in Vaccinology</w:t>
            </w:r>
          </w:p>
          <w:p w14:paraId="1BEB1ABB" w14:textId="77777777" w:rsidR="001B4D2F" w:rsidRPr="00E50B44" w:rsidRDefault="001B4D2F"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9FEB044" w14:textId="265B1272"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lastRenderedPageBreak/>
              <w:t xml:space="preserve">To enroll the inaugural cohort of 30 students for the MSc in </w:t>
            </w:r>
            <w:r w:rsidR="00EE485A" w:rsidRPr="00E50B44">
              <w:rPr>
                <w:rFonts w:asciiTheme="minorHAnsi" w:eastAsia="Calibri" w:hAnsiTheme="minorHAnsi" w:cstheme="minorHAnsi"/>
                <w:color w:val="000000"/>
              </w:rPr>
              <w:t xml:space="preserve">Regulatory Affairs </w:t>
            </w:r>
            <w:r w:rsidRPr="00E50B44">
              <w:rPr>
                <w:rFonts w:asciiTheme="minorHAnsi" w:eastAsia="Calibri" w:hAnsiTheme="minorHAnsi" w:cstheme="minorHAnsi"/>
                <w:color w:val="000000"/>
              </w:rPr>
              <w:t xml:space="preserve">Medical Products </w:t>
            </w:r>
          </w:p>
          <w:p w14:paraId="44E051F7" w14:textId="77777777" w:rsidR="00B474C3" w:rsidRPr="00E50B44" w:rsidRDefault="00B474C3"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ABD1CB5" w14:textId="40A82EA4"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orient academic/teaching staff for the MSc in Vaccinology and MSc in Medical Products Regulatory Affairs</w:t>
            </w:r>
          </w:p>
          <w:p w14:paraId="0AD256C5" w14:textId="77777777" w:rsidR="008A4E33" w:rsidRPr="00E50B44" w:rsidRDefault="008A4E33"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4033D31" w14:textId="648F1CAA" w:rsidR="00AF35EE" w:rsidRPr="00E50B44" w:rsidRDefault="00AF35EE"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develop the teaching materials for the reviewed MHSCM</w:t>
            </w:r>
          </w:p>
          <w:p w14:paraId="4F687F12" w14:textId="77777777" w:rsidR="00EC4CC5" w:rsidRPr="00E50B44" w:rsidRDefault="00EC4CC5" w:rsidP="00AF35EE">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5A4C3ED" w14:textId="3E0045B2" w:rsidR="00424662" w:rsidRPr="00E50B44" w:rsidRDefault="00AF35EE" w:rsidP="008A4E33">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To pilot remote study site (s) for training programs</w:t>
            </w:r>
          </w:p>
        </w:tc>
        <w:tc>
          <w:tcPr>
            <w:tcW w:w="6946" w:type="dxa"/>
          </w:tcPr>
          <w:p w14:paraId="6ABAEE28" w14:textId="34BE8475" w:rsidR="00AF35EE" w:rsidRPr="00E50B44" w:rsidRDefault="00AF35EE" w:rsidP="008C2460">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lastRenderedPageBreak/>
              <w:t>The University of Rwanda graduation ceremony was organized and 38 students of the 5</w:t>
            </w:r>
            <w:r w:rsidRPr="006D1E53">
              <w:rPr>
                <w:rFonts w:asciiTheme="minorHAnsi" w:eastAsia="Calibri" w:hAnsiTheme="minorHAnsi" w:cstheme="minorHAnsi"/>
                <w:szCs w:val="24"/>
                <w:vertAlign w:val="superscript"/>
              </w:rPr>
              <w:t>th</w:t>
            </w:r>
            <w:r w:rsidR="00F266D3">
              <w:rPr>
                <w:rFonts w:asciiTheme="minorHAnsi" w:eastAsia="Calibri" w:hAnsiTheme="minorHAnsi" w:cstheme="minorHAnsi"/>
                <w:szCs w:val="24"/>
              </w:rPr>
              <w:t xml:space="preserve"> </w:t>
            </w:r>
            <w:r w:rsidRPr="00E50B44">
              <w:rPr>
                <w:rFonts w:asciiTheme="minorHAnsi" w:eastAsia="Calibri" w:hAnsiTheme="minorHAnsi" w:cstheme="minorHAnsi"/>
                <w:szCs w:val="24"/>
              </w:rPr>
              <w:t>intake have graduated.</w:t>
            </w:r>
          </w:p>
          <w:p w14:paraId="18F57B7C" w14:textId="77777777" w:rsidR="00AF35EE" w:rsidRPr="00E50B44" w:rsidRDefault="00AF35EE" w:rsidP="00AF35EE">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D62ADAF" w14:textId="1753EDBF" w:rsidR="00AF35EE" w:rsidRPr="00E50B44" w:rsidRDefault="00AF35EE" w:rsidP="008C2460">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lastRenderedPageBreak/>
              <w:t>Ongoing students from intakes 6&amp;7 have continued studying. They did exams for the last semester and introduced face to face courses for this semester.</w:t>
            </w:r>
          </w:p>
          <w:p w14:paraId="7AEE42CC" w14:textId="77777777" w:rsidR="00AF35EE" w:rsidRPr="00E50B44" w:rsidRDefault="00AF35EE" w:rsidP="00AF35EE">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BBA2DAF" w14:textId="77777777" w:rsidR="008C2460" w:rsidRPr="00E50B44" w:rsidRDefault="008C2460" w:rsidP="008C2460">
            <w:pPr>
              <w:numPr>
                <w:ilvl w:val="0"/>
                <w:numId w:val="15"/>
              </w:numPr>
              <w:pBdr>
                <w:top w:val="nil"/>
                <w:left w:val="nil"/>
                <w:bottom w:val="nil"/>
                <w:right w:val="nil"/>
                <w:between w:val="nil"/>
              </w:pBd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Ongoing students from intakes 1&amp;2 of the MSc in MPAQA have continued studying. MPAQA 2 did lab practical and exams of the semester two and introduced face to face classes for semester three. MPAQA 1 did their industrial attachment.</w:t>
            </w:r>
          </w:p>
          <w:p w14:paraId="375FCF69" w14:textId="77777777" w:rsidR="00B474C3" w:rsidRPr="00E50B44" w:rsidRDefault="00B474C3" w:rsidP="00EC4CC5">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CC81878" w14:textId="79C0C53F" w:rsidR="00B474C3" w:rsidRPr="00E50B44" w:rsidRDefault="00B474C3" w:rsidP="00EC4CC5">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E50B44">
              <w:rPr>
                <w:rFonts w:asciiTheme="minorHAnsi" w:hAnsiTheme="minorHAnsi" w:cstheme="minorHAnsi"/>
                <w:szCs w:val="24"/>
              </w:rPr>
              <w:t xml:space="preserve">The eighth intake of the Health Supply Chain Management (HSCM) </w:t>
            </w:r>
            <w:proofErr w:type="spellStart"/>
            <w:r w:rsidRPr="00E50B44">
              <w:rPr>
                <w:rFonts w:asciiTheme="minorHAnsi" w:hAnsiTheme="minorHAnsi" w:cstheme="minorHAnsi"/>
                <w:szCs w:val="24"/>
              </w:rPr>
              <w:t>programme</w:t>
            </w:r>
            <w:proofErr w:type="spellEnd"/>
            <w:r w:rsidRPr="00E50B44">
              <w:rPr>
                <w:rFonts w:asciiTheme="minorHAnsi" w:hAnsiTheme="minorHAnsi" w:cstheme="minorHAnsi"/>
                <w:szCs w:val="24"/>
              </w:rPr>
              <w:t xml:space="preserve"> was enrolled, comprising 43 students, of whom three (3) </w:t>
            </w:r>
            <w:r w:rsidR="00F266D3">
              <w:rPr>
                <w:rFonts w:asciiTheme="minorHAnsi" w:hAnsiTheme="minorHAnsi" w:cstheme="minorHAnsi"/>
                <w:szCs w:val="24"/>
              </w:rPr>
              <w:t>a</w:t>
            </w:r>
            <w:r w:rsidRPr="00E50B44">
              <w:rPr>
                <w:rFonts w:asciiTheme="minorHAnsi" w:hAnsiTheme="minorHAnsi" w:cstheme="minorHAnsi"/>
                <w:szCs w:val="24"/>
              </w:rPr>
              <w:t>re privately sponsored.</w:t>
            </w:r>
          </w:p>
          <w:p w14:paraId="55A93FE5" w14:textId="77777777" w:rsidR="00564194" w:rsidRPr="00E50B44" w:rsidRDefault="00564194" w:rsidP="00564194">
            <w:pPr>
              <w:pStyle w:val="ListParagrap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p>
          <w:p w14:paraId="6E51DD72" w14:textId="77777777" w:rsidR="00564194" w:rsidRPr="00E50B44" w:rsidRDefault="00564194" w:rsidP="00564194">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p>
          <w:p w14:paraId="1726344F" w14:textId="6A068BC8" w:rsidR="00B474C3" w:rsidRPr="00E50B44" w:rsidRDefault="00B474C3" w:rsidP="00EC4CC5">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 xml:space="preserve">The third intake of the Master of </w:t>
            </w:r>
            <w:r w:rsidR="00137AC7" w:rsidRPr="00E50B44">
              <w:rPr>
                <w:rFonts w:asciiTheme="minorHAnsi" w:eastAsia="Calibri" w:hAnsiTheme="minorHAnsi" w:cstheme="minorHAnsi"/>
                <w:color w:val="000000"/>
                <w:szCs w:val="24"/>
              </w:rPr>
              <w:t xml:space="preserve">Science in </w:t>
            </w:r>
            <w:r w:rsidRPr="00E50B44">
              <w:rPr>
                <w:rFonts w:asciiTheme="minorHAnsi" w:eastAsia="Calibri" w:hAnsiTheme="minorHAnsi" w:cstheme="minorHAnsi"/>
                <w:color w:val="000000"/>
                <w:szCs w:val="24"/>
              </w:rPr>
              <w:t>Pharmaceutical Analysis and Qu</w:t>
            </w:r>
            <w:r w:rsidR="00137AC7" w:rsidRPr="00E50B44">
              <w:rPr>
                <w:rFonts w:asciiTheme="minorHAnsi" w:eastAsia="Calibri" w:hAnsiTheme="minorHAnsi" w:cstheme="minorHAnsi"/>
                <w:color w:val="000000"/>
                <w:szCs w:val="24"/>
              </w:rPr>
              <w:t>a</w:t>
            </w:r>
            <w:r w:rsidRPr="00E50B44">
              <w:rPr>
                <w:rFonts w:asciiTheme="minorHAnsi" w:eastAsia="Calibri" w:hAnsiTheme="minorHAnsi" w:cstheme="minorHAnsi"/>
                <w:color w:val="000000"/>
                <w:szCs w:val="24"/>
              </w:rPr>
              <w:t xml:space="preserve">lity Assurance (MPAQA) </w:t>
            </w:r>
            <w:proofErr w:type="spellStart"/>
            <w:r w:rsidRPr="00E50B44">
              <w:rPr>
                <w:rFonts w:asciiTheme="minorHAnsi" w:eastAsia="Calibri" w:hAnsiTheme="minorHAnsi" w:cstheme="minorHAnsi"/>
                <w:color w:val="000000"/>
                <w:szCs w:val="24"/>
              </w:rPr>
              <w:t>programme</w:t>
            </w:r>
            <w:proofErr w:type="spellEnd"/>
            <w:r w:rsidRPr="00E50B44">
              <w:rPr>
                <w:rFonts w:asciiTheme="minorHAnsi" w:eastAsia="Calibri" w:hAnsiTheme="minorHAnsi" w:cstheme="minorHAnsi"/>
                <w:color w:val="000000"/>
                <w:szCs w:val="24"/>
              </w:rPr>
              <w:t xml:space="preserve"> was enrolled, with a total of 28 students, all of whom were fully sponsored (no privately funded students).</w:t>
            </w:r>
          </w:p>
          <w:p w14:paraId="4ADE3C1F" w14:textId="77777777" w:rsidR="00EC4CC5" w:rsidRPr="00E50B44" w:rsidRDefault="00EC4CC5" w:rsidP="00EC4CC5">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28B88E7D" w14:textId="77777777" w:rsidR="00EC4CC5" w:rsidRPr="00E50B44" w:rsidRDefault="00EC4CC5" w:rsidP="00EC4CC5">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74D0A508" w14:textId="4D2A87F7" w:rsidR="008A4E33" w:rsidRPr="00E50B44" w:rsidRDefault="008A4E33" w:rsidP="00EC4CC5">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hAnsiTheme="minorHAnsi" w:cstheme="minorHAnsi"/>
                <w:szCs w:val="24"/>
              </w:rPr>
              <w:t xml:space="preserve">This activity was not implemented during the reporting period due to the unavailability of key stakeholders and was therefore </w:t>
            </w:r>
            <w:r w:rsidRPr="00E50B44">
              <w:rPr>
                <w:rFonts w:asciiTheme="minorHAnsi" w:eastAsia="Calibri" w:hAnsiTheme="minorHAnsi" w:cstheme="minorHAnsi"/>
                <w:color w:val="000000"/>
                <w:szCs w:val="24"/>
              </w:rPr>
              <w:t>postponed to a later date.</w:t>
            </w:r>
          </w:p>
          <w:p w14:paraId="37B539F3" w14:textId="77777777" w:rsidR="00EC4CC5" w:rsidRPr="00E50B44" w:rsidRDefault="00EC4CC5" w:rsidP="00EC4CC5">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38309948" w14:textId="3B12A50F" w:rsidR="008A4E33" w:rsidRPr="00E50B44" w:rsidRDefault="00B474C3" w:rsidP="00EC4CC5">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color w:val="000000"/>
                <w:szCs w:val="24"/>
              </w:rPr>
              <w:t>The first</w:t>
            </w:r>
            <w:r w:rsidRPr="00E50B44">
              <w:rPr>
                <w:rFonts w:asciiTheme="minorHAnsi" w:eastAsia="Calibri" w:hAnsiTheme="minorHAnsi" w:cstheme="minorHAnsi"/>
                <w:szCs w:val="24"/>
              </w:rPr>
              <w:t xml:space="preserve"> cohort of the Master of Science in Vaccinology </w:t>
            </w:r>
            <w:proofErr w:type="spellStart"/>
            <w:r w:rsidRPr="00E50B44">
              <w:rPr>
                <w:rFonts w:asciiTheme="minorHAnsi" w:eastAsia="Calibri" w:hAnsiTheme="minorHAnsi" w:cstheme="minorHAnsi"/>
                <w:szCs w:val="24"/>
              </w:rPr>
              <w:t>programme</w:t>
            </w:r>
            <w:proofErr w:type="spellEnd"/>
            <w:r w:rsidRPr="00E50B44">
              <w:rPr>
                <w:rFonts w:asciiTheme="minorHAnsi" w:eastAsia="Calibri" w:hAnsiTheme="minorHAnsi" w:cstheme="minorHAnsi"/>
                <w:szCs w:val="24"/>
              </w:rPr>
              <w:t xml:space="preserve"> was enrolled, comprising 42 students, of whom 14 were privately sponsored.</w:t>
            </w:r>
          </w:p>
          <w:p w14:paraId="35143903" w14:textId="1203285C" w:rsidR="00B474C3" w:rsidRPr="00E50B44" w:rsidRDefault="00B474C3" w:rsidP="008C2460">
            <w:pPr>
              <w:pStyle w:val="NormalWeb"/>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lang w:eastAsia="en-US"/>
              </w:rPr>
            </w:pPr>
            <w:r w:rsidRPr="00E50B44">
              <w:rPr>
                <w:rFonts w:asciiTheme="minorHAnsi" w:eastAsia="Calibri" w:hAnsiTheme="minorHAnsi" w:cstheme="minorHAnsi"/>
                <w:lang w:eastAsia="en-US"/>
              </w:rPr>
              <w:lastRenderedPageBreak/>
              <w:t xml:space="preserve">The first cohort of the Master of Science in Regulatory Affairs </w:t>
            </w:r>
            <w:r w:rsidR="008C2460" w:rsidRPr="00E50B44">
              <w:rPr>
                <w:rFonts w:asciiTheme="minorHAnsi" w:eastAsia="Calibri" w:hAnsiTheme="minorHAnsi" w:cstheme="minorHAnsi"/>
                <w:lang w:eastAsia="en-US"/>
              </w:rPr>
              <w:t xml:space="preserve">Medical Products </w:t>
            </w:r>
            <w:proofErr w:type="spellStart"/>
            <w:r w:rsidRPr="00E50B44">
              <w:rPr>
                <w:rFonts w:asciiTheme="minorHAnsi" w:eastAsia="Calibri" w:hAnsiTheme="minorHAnsi" w:cstheme="minorHAnsi"/>
                <w:lang w:eastAsia="en-US"/>
              </w:rPr>
              <w:t>programme</w:t>
            </w:r>
            <w:proofErr w:type="spellEnd"/>
            <w:r w:rsidRPr="00E50B44">
              <w:rPr>
                <w:rFonts w:asciiTheme="minorHAnsi" w:eastAsia="Calibri" w:hAnsiTheme="minorHAnsi" w:cstheme="minorHAnsi"/>
                <w:lang w:eastAsia="en-US"/>
              </w:rPr>
              <w:t xml:space="preserve"> was enrolled, with a total of 35 students, of whom </w:t>
            </w:r>
            <w:r w:rsidRPr="00E50B44">
              <w:rPr>
                <w:rFonts w:asciiTheme="minorHAnsi" w:eastAsia="Calibri" w:hAnsiTheme="minorHAnsi" w:cstheme="minorHAnsi"/>
                <w:b/>
                <w:bCs/>
                <w:lang w:eastAsia="en-US"/>
              </w:rPr>
              <w:t>7</w:t>
            </w:r>
            <w:r w:rsidRPr="00E50B44">
              <w:rPr>
                <w:rFonts w:asciiTheme="minorHAnsi" w:eastAsia="Calibri" w:hAnsiTheme="minorHAnsi" w:cstheme="minorHAnsi"/>
                <w:lang w:eastAsia="en-US"/>
              </w:rPr>
              <w:t xml:space="preserve"> were privately sponsored.</w:t>
            </w:r>
          </w:p>
          <w:p w14:paraId="61AA3A2B" w14:textId="77777777" w:rsidR="00EE485A" w:rsidRPr="00E50B44" w:rsidRDefault="00EE485A" w:rsidP="00EC4CC5">
            <w:pPr>
              <w:pStyle w:val="ListParagraph"/>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29AB161D" w14:textId="1564CB74" w:rsidR="00AF35EE" w:rsidRPr="00E50B44" w:rsidRDefault="008A4E33" w:rsidP="008C2460">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 xml:space="preserve">Academic staff assigned to teach </w:t>
            </w:r>
            <w:r w:rsidR="00EE485A" w:rsidRPr="00E50B44">
              <w:rPr>
                <w:rFonts w:asciiTheme="minorHAnsi" w:eastAsia="Calibri" w:hAnsiTheme="minorHAnsi" w:cstheme="minorHAnsi"/>
                <w:szCs w:val="24"/>
              </w:rPr>
              <w:t xml:space="preserve">year one modules of </w:t>
            </w:r>
            <w:r w:rsidRPr="00E50B44">
              <w:rPr>
                <w:rFonts w:asciiTheme="minorHAnsi" w:eastAsia="Calibri" w:hAnsiTheme="minorHAnsi" w:cstheme="minorHAnsi"/>
                <w:szCs w:val="24"/>
              </w:rPr>
              <w:t xml:space="preserve">the newly developed </w:t>
            </w:r>
            <w:proofErr w:type="spellStart"/>
            <w:r w:rsidRPr="00E50B44">
              <w:rPr>
                <w:rFonts w:asciiTheme="minorHAnsi" w:eastAsia="Calibri" w:hAnsiTheme="minorHAnsi" w:cstheme="minorHAnsi"/>
                <w:szCs w:val="24"/>
              </w:rPr>
              <w:t>programmes</w:t>
            </w:r>
            <w:proofErr w:type="spellEnd"/>
            <w:r w:rsidRPr="00E50B44">
              <w:rPr>
                <w:rFonts w:asciiTheme="minorHAnsi" w:eastAsia="Calibri" w:hAnsiTheme="minorHAnsi" w:cstheme="minorHAnsi"/>
                <w:szCs w:val="24"/>
              </w:rPr>
              <w:t xml:space="preserve"> were provided with an orientation course, which equipped them with the skills required to deliver instruction, including through online teaching platform</w:t>
            </w:r>
          </w:p>
          <w:p w14:paraId="2AEF9640" w14:textId="77777777" w:rsidR="008A4E33" w:rsidRPr="00E50B44" w:rsidRDefault="008A4E33" w:rsidP="001B4D2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0ECED699" w14:textId="3CAFDD61" w:rsidR="001B4D2F" w:rsidRPr="00E50B44" w:rsidRDefault="001B4D2F" w:rsidP="008C2460">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The teaching materials for the reviewed MHSCM were developed as planned</w:t>
            </w:r>
          </w:p>
          <w:p w14:paraId="52C7C052" w14:textId="77777777" w:rsidR="00EC4CC5" w:rsidRPr="00E50B44" w:rsidRDefault="00EC4CC5" w:rsidP="00EC4CC5">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13C04946" w14:textId="77777777" w:rsidR="00EC4CC5" w:rsidRPr="00E50B44" w:rsidRDefault="00EC4CC5" w:rsidP="00EC4CC5">
            <w:pPr>
              <w:pStyle w:val="ListParagraph"/>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7C527FB4" w14:textId="77844F4F" w:rsidR="00424662" w:rsidRPr="00E50B44" w:rsidRDefault="008A4E33" w:rsidP="008C2460">
            <w:pPr>
              <w:pStyle w:val="ListParagraph"/>
              <w:numPr>
                <w:ilvl w:val="0"/>
                <w:numId w:val="15"/>
              </w:numPr>
              <w:shd w:val="clear" w:color="auto" w:fill="FFFFFF"/>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The pilot remote study site visit(s) did not take place during the reporting period and were therefore rescheduled for implementation in the second semester.</w:t>
            </w:r>
          </w:p>
        </w:tc>
        <w:tc>
          <w:tcPr>
            <w:tcW w:w="1818" w:type="dxa"/>
          </w:tcPr>
          <w:p w14:paraId="51AB238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D7FA27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488FC63"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647222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1F70BB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D8A2103"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5AC8A8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74BA39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BD0322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D1FADA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356743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6B5BF9F"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584F57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8CA247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DE48B5E"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3C37535"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C7446D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3CECF71"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FF90F6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0CF89E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4E93277"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721A8B6"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3810577"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1129CD53"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77E3FD7"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4EF001C"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9ADCC45"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3F4ED9C"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DCA0543"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7F3CC48"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ED29291"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0CC93DB" w14:textId="77777777"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141BBC6" w14:textId="05C525DF" w:rsidR="0081327B" w:rsidRPr="00E50B44" w:rsidRDefault="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tc>
      </w:tr>
      <w:tr w:rsidR="00424662" w:rsidRPr="00E50B44" w14:paraId="4BA8A874" w14:textId="77777777" w:rsidTr="00393B39">
        <w:trPr>
          <w:trHeight w:val="53"/>
        </w:trPr>
        <w:tc>
          <w:tcPr>
            <w:cnfStyle w:val="001000000000" w:firstRow="0" w:lastRow="0" w:firstColumn="1" w:lastColumn="0" w:oddVBand="0" w:evenVBand="0" w:oddHBand="0" w:evenHBand="0" w:firstRowFirstColumn="0" w:firstRowLastColumn="0" w:lastRowFirstColumn="0" w:lastRowLastColumn="0"/>
            <w:tcW w:w="328" w:type="dxa"/>
          </w:tcPr>
          <w:p w14:paraId="20AC8AC2" w14:textId="77777777" w:rsidR="00424662" w:rsidRPr="00E50B44" w:rsidRDefault="00A67B50">
            <w:pPr>
              <w:jc w:val="both"/>
              <w:rPr>
                <w:rFonts w:asciiTheme="minorHAnsi" w:eastAsia="Calibri" w:hAnsiTheme="minorHAnsi" w:cstheme="minorHAnsi"/>
              </w:rPr>
            </w:pPr>
            <w:r w:rsidRPr="00E50B44">
              <w:rPr>
                <w:rFonts w:asciiTheme="minorHAnsi" w:eastAsia="Calibri" w:hAnsiTheme="minorHAnsi" w:cstheme="minorHAnsi"/>
              </w:rPr>
              <w:lastRenderedPageBreak/>
              <w:t>3</w:t>
            </w:r>
          </w:p>
        </w:tc>
        <w:tc>
          <w:tcPr>
            <w:tcW w:w="1555" w:type="dxa"/>
          </w:tcPr>
          <w:p w14:paraId="165409AC" w14:textId="77777777" w:rsidR="0042466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Training: Short Courses and Upskilling</w:t>
            </w:r>
          </w:p>
        </w:tc>
        <w:tc>
          <w:tcPr>
            <w:tcW w:w="3357" w:type="dxa"/>
          </w:tcPr>
          <w:p w14:paraId="3BDB7D63" w14:textId="6F07C7EB"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Development of the Humanitarian Supply Chain Management</w:t>
            </w:r>
          </w:p>
          <w:p w14:paraId="6E661A60" w14:textId="77777777"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9D1C0B2" w14:textId="30F49797"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color w:val="000000"/>
              </w:rPr>
            </w:pPr>
            <w:r w:rsidRPr="00E50B44">
              <w:rPr>
                <w:rFonts w:asciiTheme="minorHAnsi" w:eastAsia="Calibri" w:hAnsiTheme="minorHAnsi" w:cstheme="minorHAnsi"/>
                <w:color w:val="000000"/>
              </w:rPr>
              <w:t xml:space="preserve"> </w:t>
            </w:r>
            <w:r w:rsidRPr="00E50B44">
              <w:rPr>
                <w:rFonts w:asciiTheme="minorHAnsi" w:eastAsia="Calibri" w:hAnsiTheme="minorHAnsi" w:cstheme="minorHAnsi"/>
                <w:b/>
                <w:bCs/>
                <w:color w:val="000000"/>
              </w:rPr>
              <w:t>Train The Trainers:</w:t>
            </w:r>
          </w:p>
          <w:p w14:paraId="501BB490" w14:textId="4277C356"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STEP 2.0 Leadership Course</w:t>
            </w:r>
            <w:r w:rsidR="00F266D3">
              <w:rPr>
                <w:rFonts w:asciiTheme="minorHAnsi" w:eastAsia="Calibri" w:hAnsiTheme="minorHAnsi" w:cstheme="minorHAnsi"/>
                <w:color w:val="000000"/>
              </w:rPr>
              <w:t xml:space="preserve"> in </w:t>
            </w:r>
            <w:r w:rsidRPr="00E50B44">
              <w:rPr>
                <w:rFonts w:asciiTheme="minorHAnsi" w:eastAsia="Calibri" w:hAnsiTheme="minorHAnsi" w:cstheme="minorHAnsi"/>
                <w:color w:val="000000"/>
              </w:rPr>
              <w:t>Supply Chain System Design</w:t>
            </w:r>
            <w:r w:rsidR="004C6ACF"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Supply Chain System Design (Tool) with UNICEF SD</w:t>
            </w:r>
            <w:r w:rsidR="004C6ACF"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Forecasting and Supply Planning (Tool) with UNICEF SD</w:t>
            </w:r>
            <w:r w:rsidR="004C6ACF" w:rsidRPr="00E50B44">
              <w:rPr>
                <w:rFonts w:asciiTheme="minorHAnsi" w:eastAsia="Calibri" w:hAnsiTheme="minorHAnsi" w:cstheme="minorHAnsi"/>
                <w:color w:val="000000"/>
              </w:rPr>
              <w:t xml:space="preserve">, </w:t>
            </w:r>
            <w:r w:rsidRPr="00E50B44">
              <w:rPr>
                <w:rFonts w:asciiTheme="minorHAnsi" w:eastAsia="Calibri" w:hAnsiTheme="minorHAnsi" w:cstheme="minorHAnsi"/>
                <w:color w:val="000000"/>
              </w:rPr>
              <w:t>Vaccinology: February</w:t>
            </w:r>
            <w:r w:rsidR="004C6ACF" w:rsidRPr="00E50B44">
              <w:rPr>
                <w:rFonts w:asciiTheme="minorHAnsi" w:eastAsia="Calibri" w:hAnsiTheme="minorHAnsi" w:cstheme="minorHAnsi"/>
                <w:color w:val="000000"/>
              </w:rPr>
              <w:t xml:space="preserve"> and </w:t>
            </w:r>
            <w:r w:rsidRPr="00E50B44">
              <w:rPr>
                <w:rFonts w:asciiTheme="minorHAnsi" w:eastAsia="Calibri" w:hAnsiTheme="minorHAnsi" w:cstheme="minorHAnsi"/>
                <w:color w:val="000000"/>
              </w:rPr>
              <w:t xml:space="preserve">Lab </w:t>
            </w:r>
            <w:r w:rsidRPr="00E50B44">
              <w:rPr>
                <w:rFonts w:asciiTheme="minorHAnsi" w:eastAsia="Calibri" w:hAnsiTheme="minorHAnsi" w:cstheme="minorHAnsi"/>
                <w:color w:val="000000"/>
              </w:rPr>
              <w:lastRenderedPageBreak/>
              <w:t xml:space="preserve">Technicians on Biomanufacturing </w:t>
            </w:r>
            <w:proofErr w:type="spellStart"/>
            <w:r w:rsidRPr="00E50B44">
              <w:rPr>
                <w:rFonts w:asciiTheme="minorHAnsi" w:eastAsia="Calibri" w:hAnsiTheme="minorHAnsi" w:cstheme="minorHAnsi"/>
                <w:color w:val="000000"/>
              </w:rPr>
              <w:t>Practicals</w:t>
            </w:r>
            <w:proofErr w:type="spellEnd"/>
          </w:p>
          <w:p w14:paraId="5791E352"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1EAE51C" w14:textId="22C8259E"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color w:val="000000"/>
              </w:rPr>
            </w:pPr>
            <w:r w:rsidRPr="00E50B44">
              <w:rPr>
                <w:rFonts w:asciiTheme="minorHAnsi" w:eastAsia="Calibri" w:hAnsiTheme="minorHAnsi" w:cstheme="minorHAnsi"/>
                <w:b/>
                <w:bCs/>
                <w:color w:val="000000"/>
              </w:rPr>
              <w:t>To organize short courses mix:</w:t>
            </w:r>
          </w:p>
          <w:p w14:paraId="6882F67F"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color w:val="000000"/>
              </w:rPr>
            </w:pPr>
          </w:p>
          <w:p w14:paraId="3B64331F" w14:textId="612EA607"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roofErr w:type="spellStart"/>
            <w:r w:rsidRPr="00E50B44">
              <w:rPr>
                <w:rFonts w:asciiTheme="minorHAnsi" w:eastAsia="Calibri" w:hAnsiTheme="minorHAnsi" w:cstheme="minorHAnsi"/>
                <w:color w:val="000000"/>
              </w:rPr>
              <w:t>Immunisation</w:t>
            </w:r>
            <w:proofErr w:type="spellEnd"/>
            <w:r w:rsidRPr="00E50B44">
              <w:rPr>
                <w:rFonts w:asciiTheme="minorHAnsi" w:eastAsia="Calibri" w:hAnsiTheme="minorHAnsi" w:cstheme="minorHAnsi"/>
                <w:color w:val="000000"/>
              </w:rPr>
              <w:t xml:space="preserve"> Supply Chain (</w:t>
            </w:r>
            <w:proofErr w:type="spellStart"/>
            <w:r w:rsidRPr="00E50B44">
              <w:rPr>
                <w:rFonts w:asciiTheme="minorHAnsi" w:eastAsia="Calibri" w:hAnsiTheme="minorHAnsi" w:cstheme="minorHAnsi"/>
                <w:color w:val="000000"/>
              </w:rPr>
              <w:t>iSC</w:t>
            </w:r>
            <w:proofErr w:type="spellEnd"/>
            <w:r w:rsidRPr="00E50B44">
              <w:rPr>
                <w:rFonts w:asciiTheme="minorHAnsi" w:eastAsia="Calibri" w:hAnsiTheme="minorHAnsi" w:cstheme="minorHAnsi"/>
                <w:color w:val="000000"/>
              </w:rPr>
              <w:t xml:space="preserve">) online </w:t>
            </w:r>
          </w:p>
          <w:p w14:paraId="470AF4F1"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E09FED6" w14:textId="2A59447E"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Global Standards for Traceability of Health Products and Technologies (GSTHPTs)</w:t>
            </w:r>
          </w:p>
          <w:p w14:paraId="4AD8F8FD"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08211AA" w14:textId="58551A0B"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Cold Chain Equipment Management (CCEM) - Phase 1 online</w:t>
            </w:r>
          </w:p>
          <w:p w14:paraId="76927796"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8EC69E6" w14:textId="28B8D247"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Cold Chain Equipment Management (CCEM) - Phase 2</w:t>
            </w:r>
          </w:p>
          <w:p w14:paraId="3F7792FF" w14:textId="77777777" w:rsidR="00163820" w:rsidRPr="00E50B44" w:rsidRDefault="00163820"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A4FA04D"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0A74670" w14:textId="1E08F870"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Good Manufacturing Practices (GMP)</w:t>
            </w:r>
          </w:p>
          <w:p w14:paraId="66E1DAC9"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C462521" w14:textId="4EF75621"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Quality Control (QC)</w:t>
            </w:r>
          </w:p>
          <w:p w14:paraId="4F792436" w14:textId="77777777" w:rsidR="00163820" w:rsidRPr="00E50B44" w:rsidRDefault="00163820"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A0B594E" w14:textId="77777777"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color w:val="000000"/>
              </w:rPr>
            </w:pPr>
            <w:r w:rsidRPr="00E50B44">
              <w:rPr>
                <w:rFonts w:asciiTheme="minorHAnsi" w:eastAsia="Calibri" w:hAnsiTheme="minorHAnsi" w:cstheme="minorHAnsi"/>
                <w:b/>
                <w:bCs/>
                <w:color w:val="000000"/>
              </w:rPr>
              <w:t>c. Upskilling (3) by AfDB funds</w:t>
            </w:r>
          </w:p>
          <w:p w14:paraId="7FD90C58"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06DB18A" w14:textId="01539DCA"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Standards Practices by IVI</w:t>
            </w:r>
          </w:p>
          <w:p w14:paraId="0F69F713"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43757BF" w14:textId="77777777" w:rsidR="006D1E53" w:rsidRDefault="006D1E53"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00C6A89" w14:textId="77777777" w:rsidR="006D1E53" w:rsidRDefault="006D1E53"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3B4101C8" w14:textId="57DDB8EE" w:rsidR="0081327B" w:rsidRPr="00E50B44" w:rsidRDefault="0081327B"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Biologics Development and Manufacturing by IVI</w:t>
            </w:r>
          </w:p>
          <w:p w14:paraId="28D4DAAA" w14:textId="77777777" w:rsidR="004C6ACF" w:rsidRPr="00E50B44" w:rsidRDefault="004C6ACF" w:rsidP="0081327B">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7003D8A" w14:textId="7D8ECD33" w:rsidR="004C3AFF" w:rsidRPr="00E50B44" w:rsidRDefault="0081327B" w:rsidP="00185C1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E50B44">
              <w:rPr>
                <w:rFonts w:asciiTheme="minorHAnsi" w:eastAsia="Calibri" w:hAnsiTheme="minorHAnsi" w:cstheme="minorHAnsi"/>
                <w:color w:val="000000"/>
              </w:rPr>
              <w:t>Bioanalytical Techniques by EDA/FDA Ghana</w:t>
            </w:r>
          </w:p>
        </w:tc>
        <w:tc>
          <w:tcPr>
            <w:tcW w:w="6946" w:type="dxa"/>
          </w:tcPr>
          <w:p w14:paraId="3F99450E" w14:textId="797F9B1A" w:rsidR="0081327B" w:rsidRPr="00E50B44" w:rsidRDefault="0081327B" w:rsidP="004C3AFF">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lastRenderedPageBreak/>
              <w:t>This course is not yet developed but will be developed in the first quarter of the year 2026.</w:t>
            </w:r>
          </w:p>
          <w:p w14:paraId="622335BD" w14:textId="77777777" w:rsidR="0081327B" w:rsidRPr="00E50B44" w:rsidRDefault="0081327B" w:rsidP="00163820">
            <w:pPr>
              <w:ind w:left="36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3690987" w14:textId="77777777" w:rsidR="00564194" w:rsidRPr="00E50B44" w:rsidRDefault="00564194" w:rsidP="00163820">
            <w:pPr>
              <w:ind w:left="36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43FC6E96" w14:textId="77777777" w:rsidR="00564194" w:rsidRPr="00E50B44" w:rsidRDefault="00564194" w:rsidP="00163820">
            <w:pPr>
              <w:ind w:left="36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FBC57A5" w14:textId="00538F58" w:rsidR="00576BA8" w:rsidRPr="00E50B44" w:rsidRDefault="00576BA8" w:rsidP="00576BA8">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Of the five (5) planned Training of Trainers (</w:t>
            </w:r>
            <w:proofErr w:type="spellStart"/>
            <w:r w:rsidRPr="00E50B44">
              <w:rPr>
                <w:rFonts w:asciiTheme="minorHAnsi" w:eastAsia="Calibri" w:hAnsiTheme="minorHAnsi" w:cstheme="minorHAnsi"/>
                <w:szCs w:val="24"/>
              </w:rPr>
              <w:t>ToTs</w:t>
            </w:r>
            <w:proofErr w:type="spellEnd"/>
            <w:r w:rsidRPr="00E50B44">
              <w:rPr>
                <w:rFonts w:asciiTheme="minorHAnsi" w:eastAsia="Calibri" w:hAnsiTheme="minorHAnsi" w:cstheme="minorHAnsi"/>
                <w:szCs w:val="24"/>
              </w:rPr>
              <w:t xml:space="preserve">), two (2) were conducted during the reporting period, while the remaining three (3) are scheduled to be organized in the second semester of the 2025–2026 fiscal year. The two </w:t>
            </w:r>
            <w:proofErr w:type="spellStart"/>
            <w:r w:rsidRPr="00E50B44">
              <w:rPr>
                <w:rFonts w:asciiTheme="minorHAnsi" w:eastAsia="Calibri" w:hAnsiTheme="minorHAnsi" w:cstheme="minorHAnsi"/>
                <w:szCs w:val="24"/>
              </w:rPr>
              <w:t>ToTs</w:t>
            </w:r>
            <w:proofErr w:type="spellEnd"/>
            <w:r w:rsidRPr="00E50B44">
              <w:rPr>
                <w:rFonts w:asciiTheme="minorHAnsi" w:eastAsia="Calibri" w:hAnsiTheme="minorHAnsi" w:cstheme="minorHAnsi"/>
                <w:szCs w:val="24"/>
              </w:rPr>
              <w:t xml:space="preserve"> conducted focused on Supply Chain System Design (Tool) in collaboration with UNICEF Supply Division, and Biomanufacturing </w:t>
            </w:r>
            <w:proofErr w:type="spellStart"/>
            <w:r w:rsidRPr="00E50B44">
              <w:rPr>
                <w:rFonts w:asciiTheme="minorHAnsi" w:eastAsia="Calibri" w:hAnsiTheme="minorHAnsi" w:cstheme="minorHAnsi"/>
                <w:szCs w:val="24"/>
              </w:rPr>
              <w:t>Practicals</w:t>
            </w:r>
            <w:proofErr w:type="spellEnd"/>
            <w:r w:rsidRPr="00E50B44">
              <w:rPr>
                <w:rFonts w:asciiTheme="minorHAnsi" w:eastAsia="Calibri" w:hAnsiTheme="minorHAnsi" w:cstheme="minorHAnsi"/>
                <w:szCs w:val="24"/>
              </w:rPr>
              <w:t xml:space="preserve"> for Laboratory Technicians.</w:t>
            </w:r>
          </w:p>
          <w:p w14:paraId="677B33CC" w14:textId="77777777" w:rsidR="00576BA8" w:rsidRPr="00E50B44" w:rsidRDefault="00576BA8" w:rsidP="00576BA8">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7C55ADE6" w14:textId="77777777" w:rsidR="004C6ACF" w:rsidRPr="00E50B44" w:rsidRDefault="004C6ACF" w:rsidP="004C6ACF">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36DE21FB" w14:textId="77777777" w:rsidR="00576BA8" w:rsidRPr="00E50B44" w:rsidRDefault="00576BA8" w:rsidP="004C6ACF">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05AFD1FA" w14:textId="77777777" w:rsidR="00564194" w:rsidRPr="00E50B44" w:rsidRDefault="00564194" w:rsidP="004C6ACF">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22DFA508" w14:textId="77777777" w:rsidR="00564194" w:rsidRPr="00E50B44" w:rsidRDefault="00564194" w:rsidP="004C6ACF">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614CB5EF" w14:textId="00E9D696" w:rsidR="004C6ACF" w:rsidRPr="00E50B44" w:rsidRDefault="00564194" w:rsidP="004C6ACF">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color w:val="000000"/>
                <w:szCs w:val="24"/>
              </w:rPr>
              <w:t xml:space="preserve">The </w:t>
            </w:r>
            <w:proofErr w:type="spellStart"/>
            <w:r w:rsidRPr="00E50B44">
              <w:rPr>
                <w:rFonts w:asciiTheme="minorHAnsi" w:eastAsia="Calibri" w:hAnsiTheme="minorHAnsi" w:cstheme="minorHAnsi"/>
                <w:color w:val="000000"/>
                <w:szCs w:val="24"/>
              </w:rPr>
              <w:t>Immunisation</w:t>
            </w:r>
            <w:proofErr w:type="spellEnd"/>
            <w:r w:rsidRPr="00E50B44">
              <w:rPr>
                <w:rFonts w:asciiTheme="minorHAnsi" w:eastAsia="Calibri" w:hAnsiTheme="minorHAnsi" w:cstheme="minorHAnsi"/>
                <w:color w:val="000000"/>
                <w:szCs w:val="24"/>
              </w:rPr>
              <w:t xml:space="preserve"> Supply Chain (</w:t>
            </w:r>
            <w:proofErr w:type="spellStart"/>
            <w:r w:rsidRPr="00E50B44">
              <w:rPr>
                <w:rFonts w:asciiTheme="minorHAnsi" w:eastAsia="Calibri" w:hAnsiTheme="minorHAnsi" w:cstheme="minorHAnsi"/>
                <w:color w:val="000000"/>
                <w:szCs w:val="24"/>
              </w:rPr>
              <w:t>iSC</w:t>
            </w:r>
            <w:proofErr w:type="spellEnd"/>
            <w:r w:rsidRPr="00E50B44">
              <w:rPr>
                <w:rFonts w:asciiTheme="minorHAnsi" w:eastAsia="Calibri" w:hAnsiTheme="minorHAnsi" w:cstheme="minorHAnsi"/>
                <w:color w:val="000000"/>
                <w:szCs w:val="24"/>
              </w:rPr>
              <w:t xml:space="preserve">) </w:t>
            </w:r>
            <w:r w:rsidR="004C6ACF" w:rsidRPr="00E50B44">
              <w:rPr>
                <w:rFonts w:asciiTheme="minorHAnsi" w:eastAsia="Calibri" w:hAnsiTheme="minorHAnsi" w:cstheme="minorHAnsi"/>
                <w:szCs w:val="24"/>
              </w:rPr>
              <w:t>course is ongoing since it started online as planned on 12</w:t>
            </w:r>
            <w:r w:rsidR="004C6ACF" w:rsidRPr="00E50B44">
              <w:rPr>
                <w:rFonts w:asciiTheme="minorHAnsi" w:eastAsia="Calibri" w:hAnsiTheme="minorHAnsi" w:cstheme="minorHAnsi"/>
                <w:szCs w:val="24"/>
                <w:vertAlign w:val="superscript"/>
              </w:rPr>
              <w:t>th</w:t>
            </w:r>
            <w:r w:rsidR="004C6ACF" w:rsidRPr="00E50B44">
              <w:rPr>
                <w:rFonts w:asciiTheme="minorHAnsi" w:eastAsia="Calibri" w:hAnsiTheme="minorHAnsi" w:cstheme="minorHAnsi"/>
                <w:szCs w:val="24"/>
              </w:rPr>
              <w:t xml:space="preserve"> December 2025</w:t>
            </w:r>
          </w:p>
          <w:p w14:paraId="693E96D5" w14:textId="77777777" w:rsidR="004C6ACF" w:rsidRPr="00E50B44" w:rsidRDefault="004C6ACF" w:rsidP="004C6ACF">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45338334" w14:textId="1708EF30" w:rsidR="004C6ACF" w:rsidRPr="00E50B44" w:rsidRDefault="00564194"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 xml:space="preserve">The </w:t>
            </w:r>
            <w:r w:rsidRPr="00E50B44">
              <w:rPr>
                <w:rFonts w:asciiTheme="minorHAnsi" w:eastAsia="Calibri" w:hAnsiTheme="minorHAnsi" w:cstheme="minorHAnsi"/>
                <w:color w:val="000000"/>
                <w:szCs w:val="24"/>
              </w:rPr>
              <w:t>GSTHPTs</w:t>
            </w:r>
            <w:r w:rsidR="00163820" w:rsidRPr="00E50B44">
              <w:rPr>
                <w:rFonts w:asciiTheme="minorHAnsi" w:eastAsia="Calibri" w:hAnsiTheme="minorHAnsi" w:cstheme="minorHAnsi"/>
                <w:szCs w:val="24"/>
              </w:rPr>
              <w:t xml:space="preserve"> course is still ongoing since it started online as well on 12</w:t>
            </w:r>
            <w:r w:rsidR="00163820" w:rsidRPr="00E50B44">
              <w:rPr>
                <w:rFonts w:asciiTheme="minorHAnsi" w:eastAsia="Calibri" w:hAnsiTheme="minorHAnsi" w:cstheme="minorHAnsi"/>
                <w:szCs w:val="24"/>
                <w:vertAlign w:val="superscript"/>
              </w:rPr>
              <w:t>th</w:t>
            </w:r>
            <w:r w:rsidR="00163820" w:rsidRPr="00E50B44">
              <w:rPr>
                <w:rFonts w:asciiTheme="minorHAnsi" w:eastAsia="Calibri" w:hAnsiTheme="minorHAnsi" w:cstheme="minorHAnsi"/>
                <w:szCs w:val="24"/>
              </w:rPr>
              <w:t xml:space="preserve"> December 2025</w:t>
            </w:r>
          </w:p>
          <w:p w14:paraId="6D4F1C2A" w14:textId="77777777" w:rsidR="00163820" w:rsidRPr="00E50B44" w:rsidRDefault="00163820" w:rsidP="00163820">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1C6751BA" w14:textId="77777777" w:rsidR="00564194" w:rsidRPr="00E50B44" w:rsidRDefault="00564194" w:rsidP="00163820">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3A48247E" w14:textId="6923DCFF" w:rsidR="00163820" w:rsidRPr="00E50B44" w:rsidRDefault="00564194"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The CCEM course</w:t>
            </w:r>
            <w:r w:rsidR="00163820" w:rsidRPr="00E50B44">
              <w:rPr>
                <w:rFonts w:asciiTheme="minorHAnsi" w:eastAsia="Calibri" w:hAnsiTheme="minorHAnsi" w:cstheme="minorHAnsi"/>
                <w:szCs w:val="24"/>
              </w:rPr>
              <w:t xml:space="preserve"> is ongoing it has started online </w:t>
            </w:r>
            <w:r w:rsidR="00F266D3">
              <w:rPr>
                <w:rFonts w:asciiTheme="minorHAnsi" w:eastAsia="Calibri" w:hAnsiTheme="minorHAnsi" w:cstheme="minorHAnsi"/>
                <w:szCs w:val="24"/>
              </w:rPr>
              <w:t>from</w:t>
            </w:r>
            <w:r w:rsidR="00163820" w:rsidRPr="00E50B44">
              <w:rPr>
                <w:rFonts w:asciiTheme="minorHAnsi" w:eastAsia="Calibri" w:hAnsiTheme="minorHAnsi" w:cstheme="minorHAnsi"/>
                <w:szCs w:val="24"/>
              </w:rPr>
              <w:t xml:space="preserve"> 12</w:t>
            </w:r>
            <w:r w:rsidR="00163820" w:rsidRPr="00E50B44">
              <w:rPr>
                <w:rFonts w:asciiTheme="minorHAnsi" w:eastAsia="Calibri" w:hAnsiTheme="minorHAnsi" w:cstheme="minorHAnsi"/>
                <w:szCs w:val="24"/>
                <w:vertAlign w:val="superscript"/>
              </w:rPr>
              <w:t>th</w:t>
            </w:r>
            <w:r w:rsidR="00163820" w:rsidRPr="00E50B44">
              <w:rPr>
                <w:rFonts w:asciiTheme="minorHAnsi" w:eastAsia="Calibri" w:hAnsiTheme="minorHAnsi" w:cstheme="minorHAnsi"/>
                <w:szCs w:val="24"/>
              </w:rPr>
              <w:t xml:space="preserve"> December 2015</w:t>
            </w:r>
          </w:p>
          <w:p w14:paraId="4AAF2A31" w14:textId="77777777" w:rsidR="00163820" w:rsidRPr="00E50B44" w:rsidRDefault="00163820" w:rsidP="0016382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51BDEDA" w14:textId="77777777" w:rsidR="00576BA8" w:rsidRPr="00E50B44" w:rsidRDefault="00576BA8" w:rsidP="0016382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30ADFF63" w14:textId="54D33E48" w:rsidR="00163820" w:rsidRPr="00E50B44" w:rsidRDefault="00564194"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color w:val="000000"/>
                <w:szCs w:val="24"/>
              </w:rPr>
              <w:t xml:space="preserve">The CCEM </w:t>
            </w:r>
            <w:r w:rsidR="00163820" w:rsidRPr="00E50B44">
              <w:rPr>
                <w:rFonts w:asciiTheme="minorHAnsi" w:eastAsia="Calibri" w:hAnsiTheme="minorHAnsi" w:cstheme="minorHAnsi"/>
                <w:szCs w:val="24"/>
              </w:rPr>
              <w:t xml:space="preserve">course </w:t>
            </w:r>
            <w:r w:rsidRPr="00E50B44">
              <w:rPr>
                <w:rFonts w:asciiTheme="minorHAnsi" w:eastAsia="Calibri" w:hAnsiTheme="minorHAnsi" w:cstheme="minorHAnsi"/>
                <w:color w:val="000000"/>
                <w:szCs w:val="24"/>
              </w:rPr>
              <w:t>Phase 2</w:t>
            </w:r>
            <w:r w:rsidRPr="00E50B44">
              <w:rPr>
                <w:rFonts w:asciiTheme="minorHAnsi" w:eastAsia="Calibri" w:hAnsiTheme="minorHAnsi" w:cstheme="minorHAnsi"/>
                <w:szCs w:val="24"/>
              </w:rPr>
              <w:t xml:space="preserve"> </w:t>
            </w:r>
            <w:r w:rsidR="00163820" w:rsidRPr="00E50B44">
              <w:rPr>
                <w:rFonts w:asciiTheme="minorHAnsi" w:eastAsia="Calibri" w:hAnsiTheme="minorHAnsi" w:cstheme="minorHAnsi"/>
                <w:szCs w:val="24"/>
              </w:rPr>
              <w:t>will start in the second semester once Phase 1</w:t>
            </w:r>
            <w:r w:rsidR="00DF7387" w:rsidRPr="00E50B44">
              <w:rPr>
                <w:rFonts w:asciiTheme="minorHAnsi" w:eastAsia="Calibri" w:hAnsiTheme="minorHAnsi" w:cstheme="minorHAnsi"/>
                <w:szCs w:val="24"/>
              </w:rPr>
              <w:t xml:space="preserve"> </w:t>
            </w:r>
            <w:r w:rsidR="00163820" w:rsidRPr="00E50B44">
              <w:rPr>
                <w:rFonts w:asciiTheme="minorHAnsi" w:eastAsia="Calibri" w:hAnsiTheme="minorHAnsi" w:cstheme="minorHAnsi"/>
                <w:szCs w:val="24"/>
              </w:rPr>
              <w:t>of it is complete.</w:t>
            </w:r>
          </w:p>
          <w:p w14:paraId="12006242" w14:textId="77777777" w:rsidR="00576BA8" w:rsidRPr="00E50B44" w:rsidRDefault="00576BA8" w:rsidP="00EC4CC5">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2C7F7056" w14:textId="77777777" w:rsidR="00163820" w:rsidRPr="00E50B44" w:rsidRDefault="00163820" w:rsidP="0016382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CC7196A" w14:textId="3934017F" w:rsidR="00163820" w:rsidRPr="00E50B44" w:rsidRDefault="00163820"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w:t>
            </w:r>
            <w:r w:rsidR="00564194" w:rsidRPr="00E50B44">
              <w:rPr>
                <w:rFonts w:asciiTheme="minorHAnsi" w:eastAsia="Calibri" w:hAnsiTheme="minorHAnsi" w:cstheme="minorHAnsi"/>
                <w:szCs w:val="24"/>
              </w:rPr>
              <w:t>e GMP</w:t>
            </w:r>
            <w:r w:rsidRPr="00E50B44">
              <w:rPr>
                <w:rFonts w:asciiTheme="minorHAnsi" w:eastAsia="Calibri" w:hAnsiTheme="minorHAnsi" w:cstheme="minorHAnsi"/>
                <w:szCs w:val="24"/>
              </w:rPr>
              <w:t xml:space="preserve"> course was successfully organized from 15</w:t>
            </w:r>
            <w:r w:rsidRPr="00E50B44">
              <w:rPr>
                <w:rFonts w:asciiTheme="minorHAnsi" w:eastAsia="Calibri" w:hAnsiTheme="minorHAnsi" w:cstheme="minorHAnsi"/>
                <w:szCs w:val="24"/>
                <w:vertAlign w:val="superscript"/>
              </w:rPr>
              <w:t>th</w:t>
            </w:r>
            <w:r w:rsidRPr="00E50B44">
              <w:rPr>
                <w:rFonts w:asciiTheme="minorHAnsi" w:eastAsia="Calibri" w:hAnsiTheme="minorHAnsi" w:cstheme="minorHAnsi"/>
                <w:szCs w:val="24"/>
              </w:rPr>
              <w:t xml:space="preserve"> to 19</w:t>
            </w:r>
            <w:r w:rsidRPr="00E50B44">
              <w:rPr>
                <w:rFonts w:asciiTheme="minorHAnsi" w:eastAsia="Calibri" w:hAnsiTheme="minorHAnsi" w:cstheme="minorHAnsi"/>
                <w:szCs w:val="24"/>
                <w:vertAlign w:val="superscript"/>
              </w:rPr>
              <w:t>th</w:t>
            </w:r>
            <w:r w:rsidRPr="00E50B44">
              <w:rPr>
                <w:rFonts w:asciiTheme="minorHAnsi" w:eastAsia="Calibri" w:hAnsiTheme="minorHAnsi" w:cstheme="minorHAnsi"/>
                <w:szCs w:val="24"/>
              </w:rPr>
              <w:t xml:space="preserve"> December 2025</w:t>
            </w:r>
          </w:p>
          <w:p w14:paraId="185045EE" w14:textId="77777777" w:rsidR="00576BA8" w:rsidRPr="00E50B44" w:rsidRDefault="00576BA8" w:rsidP="00564194">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108E922F" w14:textId="5AF50678" w:rsidR="00163820" w:rsidRPr="00E50B44" w:rsidRDefault="00564194"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The QC</w:t>
            </w:r>
            <w:r w:rsidR="00163820" w:rsidRPr="00E50B44">
              <w:rPr>
                <w:rFonts w:asciiTheme="minorHAnsi" w:eastAsia="Calibri" w:hAnsiTheme="minorHAnsi" w:cstheme="minorHAnsi"/>
                <w:szCs w:val="24"/>
              </w:rPr>
              <w:t xml:space="preserve"> course is planned in the first quarter of the second semester 2026</w:t>
            </w:r>
          </w:p>
          <w:p w14:paraId="1F058FA5" w14:textId="77777777" w:rsidR="004C6ACF" w:rsidRPr="00E50B44" w:rsidRDefault="004C6ACF" w:rsidP="004C6ACF">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B5D6BA5" w14:textId="77777777" w:rsidR="00564194" w:rsidRPr="00E50B44" w:rsidRDefault="00564194" w:rsidP="004C6ACF">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0E99020" w14:textId="7351B187" w:rsidR="00163820" w:rsidRPr="00E50B44" w:rsidRDefault="00163820" w:rsidP="001638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This course was successfully organized</w:t>
            </w:r>
            <w:r w:rsidR="00F266D3">
              <w:rPr>
                <w:rFonts w:asciiTheme="minorHAnsi" w:eastAsia="Calibri" w:hAnsiTheme="minorHAnsi" w:cstheme="minorHAnsi"/>
                <w:szCs w:val="24"/>
              </w:rPr>
              <w:t>, held in south Korea and 12</w:t>
            </w:r>
            <w:r w:rsidR="0030252B">
              <w:rPr>
                <w:rFonts w:asciiTheme="minorHAnsi" w:eastAsia="Calibri" w:hAnsiTheme="minorHAnsi" w:cstheme="minorHAnsi"/>
                <w:szCs w:val="24"/>
              </w:rPr>
              <w:t xml:space="preserve"> staff from EAC Partner States were supported participate in the training </w:t>
            </w:r>
          </w:p>
          <w:p w14:paraId="7E933E57" w14:textId="77777777" w:rsidR="00576BA8" w:rsidRPr="00E50B44" w:rsidRDefault="00576BA8" w:rsidP="00163820">
            <w:p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8083E94" w14:textId="3AC6F416" w:rsidR="00576BA8" w:rsidRPr="00E50B44" w:rsidRDefault="00163820" w:rsidP="00564194">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This course will be organized in the second semester of the fiscal year 2025-2026</w:t>
            </w:r>
          </w:p>
          <w:p w14:paraId="0A3731C3" w14:textId="77777777" w:rsidR="00163820" w:rsidRPr="00E50B44" w:rsidRDefault="00163820" w:rsidP="00163820">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p>
          <w:p w14:paraId="30D9CCD9" w14:textId="618DBABE" w:rsidR="00185C10" w:rsidRPr="00E50B44" w:rsidRDefault="00163820" w:rsidP="00E171E5">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E50B44">
              <w:rPr>
                <w:rFonts w:asciiTheme="minorHAnsi" w:eastAsia="Calibri" w:hAnsiTheme="minorHAnsi" w:cstheme="minorHAnsi"/>
                <w:szCs w:val="24"/>
              </w:rPr>
              <w:t>This course is planned to be organized in the second semester of the fiscal year 2025-2026</w:t>
            </w:r>
          </w:p>
        </w:tc>
        <w:tc>
          <w:tcPr>
            <w:tcW w:w="1818" w:type="dxa"/>
          </w:tcPr>
          <w:p w14:paraId="2E946C83"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F13A29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F51AC95"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7B56CAA2"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tc>
      </w:tr>
      <w:tr w:rsidR="00424662" w:rsidRPr="00E50B44" w14:paraId="4FF62B70" w14:textId="77777777" w:rsidTr="00424662">
        <w:trPr>
          <w:trHeight w:val="1312"/>
        </w:trPr>
        <w:tc>
          <w:tcPr>
            <w:cnfStyle w:val="001000000000" w:firstRow="0" w:lastRow="0" w:firstColumn="1" w:lastColumn="0" w:oddVBand="0" w:evenVBand="0" w:oddHBand="0" w:evenHBand="0" w:firstRowFirstColumn="0" w:firstRowLastColumn="0" w:lastRowFirstColumn="0" w:lastRowLastColumn="0"/>
            <w:tcW w:w="328" w:type="dxa"/>
          </w:tcPr>
          <w:p w14:paraId="205350DF" w14:textId="77777777" w:rsidR="00424662" w:rsidRPr="00E50B44" w:rsidRDefault="00A67B50">
            <w:pPr>
              <w:jc w:val="both"/>
              <w:rPr>
                <w:rFonts w:asciiTheme="minorHAnsi" w:eastAsia="Calibri" w:hAnsiTheme="minorHAnsi" w:cstheme="minorHAnsi"/>
              </w:rPr>
            </w:pPr>
            <w:r w:rsidRPr="00E50B44">
              <w:rPr>
                <w:rFonts w:asciiTheme="minorHAnsi" w:eastAsia="Calibri" w:hAnsiTheme="minorHAnsi" w:cstheme="minorHAnsi"/>
              </w:rPr>
              <w:lastRenderedPageBreak/>
              <w:t>4</w:t>
            </w:r>
          </w:p>
        </w:tc>
        <w:tc>
          <w:tcPr>
            <w:tcW w:w="1555" w:type="dxa"/>
          </w:tcPr>
          <w:p w14:paraId="37522F9D" w14:textId="77777777" w:rsidR="00424662" w:rsidRPr="00E50B44" w:rsidRDefault="00A67B50">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b/>
              </w:rPr>
              <w:t xml:space="preserve">Research </w:t>
            </w:r>
          </w:p>
        </w:tc>
        <w:tc>
          <w:tcPr>
            <w:tcW w:w="3357" w:type="dxa"/>
          </w:tcPr>
          <w:p w14:paraId="2AAEB58C" w14:textId="77777777"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 xml:space="preserve">To continue regularly update the EAC RCE-VIHSCM digital repository (resource </w:t>
            </w:r>
            <w:proofErr w:type="spellStart"/>
            <w:r w:rsidRPr="00E50B44">
              <w:rPr>
                <w:rFonts w:asciiTheme="minorHAnsi" w:hAnsiTheme="minorHAnsi" w:cstheme="minorHAnsi"/>
              </w:rPr>
              <w:t>centre</w:t>
            </w:r>
            <w:proofErr w:type="spellEnd"/>
            <w:r w:rsidRPr="00E50B44">
              <w:rPr>
                <w:rFonts w:asciiTheme="minorHAnsi" w:hAnsiTheme="minorHAnsi" w:cstheme="minorHAnsi"/>
              </w:rPr>
              <w:t>) of research outputs and datasets on VIHSCM in the EAC region and beyond.</w:t>
            </w:r>
          </w:p>
          <w:p w14:paraId="6EF04CA4" w14:textId="77777777" w:rsidR="00FA06D9" w:rsidRPr="00E50B44" w:rsidRDefault="00FA06D9"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B778F42" w14:textId="0AD2A6E5"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award the 4</w:t>
            </w:r>
            <w:r w:rsidRPr="006D1E53">
              <w:rPr>
                <w:rFonts w:asciiTheme="minorHAnsi" w:hAnsiTheme="minorHAnsi" w:cstheme="minorHAnsi"/>
                <w:vertAlign w:val="superscript"/>
              </w:rPr>
              <w:t>th</w:t>
            </w:r>
            <w:r w:rsidR="0030252B">
              <w:rPr>
                <w:rFonts w:asciiTheme="minorHAnsi" w:hAnsiTheme="minorHAnsi" w:cstheme="minorHAnsi"/>
              </w:rPr>
              <w:t xml:space="preserve"> </w:t>
            </w:r>
            <w:r w:rsidRPr="00E50B44">
              <w:rPr>
                <w:rFonts w:asciiTheme="minorHAnsi" w:hAnsiTheme="minorHAnsi" w:cstheme="minorHAnsi"/>
              </w:rPr>
              <w:t>and 5</w:t>
            </w:r>
            <w:r w:rsidRPr="006D1E53">
              <w:rPr>
                <w:rFonts w:asciiTheme="minorHAnsi" w:hAnsiTheme="minorHAnsi" w:cstheme="minorHAnsi"/>
                <w:vertAlign w:val="superscript"/>
              </w:rPr>
              <w:t>th</w:t>
            </w:r>
            <w:r w:rsidRPr="00E50B44">
              <w:rPr>
                <w:rFonts w:asciiTheme="minorHAnsi" w:hAnsiTheme="minorHAnsi" w:cstheme="minorHAnsi"/>
              </w:rPr>
              <w:t xml:space="preserve"> rounds of small research grants and continue monitoring the ongoing small research grants (3</w:t>
            </w:r>
            <w:r w:rsidRPr="006D1E53">
              <w:rPr>
                <w:rFonts w:asciiTheme="minorHAnsi" w:hAnsiTheme="minorHAnsi" w:cstheme="minorHAnsi"/>
                <w:vertAlign w:val="superscript"/>
              </w:rPr>
              <w:t>rd</w:t>
            </w:r>
            <w:r w:rsidR="0030252B">
              <w:rPr>
                <w:rFonts w:asciiTheme="minorHAnsi" w:hAnsiTheme="minorHAnsi" w:cstheme="minorHAnsi"/>
              </w:rPr>
              <w:t xml:space="preserve"> </w:t>
            </w:r>
            <w:r w:rsidRPr="00E50B44">
              <w:rPr>
                <w:rFonts w:asciiTheme="minorHAnsi" w:hAnsiTheme="minorHAnsi" w:cstheme="minorHAnsi"/>
              </w:rPr>
              <w:t>round).</w:t>
            </w:r>
          </w:p>
          <w:p w14:paraId="545A8166" w14:textId="77777777" w:rsidR="00FA06D9" w:rsidRPr="00E50B44" w:rsidRDefault="00FA06D9"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4BF90D3" w14:textId="0BFEC060"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conduct a manuscript writing workshop for the 6</w:t>
            </w:r>
            <w:r w:rsidRPr="006D1E53">
              <w:rPr>
                <w:rFonts w:asciiTheme="minorHAnsi" w:hAnsiTheme="minorHAnsi" w:cstheme="minorHAnsi"/>
                <w:vertAlign w:val="superscript"/>
              </w:rPr>
              <w:t>th</w:t>
            </w:r>
            <w:r w:rsidR="0030252B">
              <w:rPr>
                <w:rFonts w:asciiTheme="minorHAnsi" w:hAnsiTheme="minorHAnsi" w:cstheme="minorHAnsi"/>
              </w:rPr>
              <w:t xml:space="preserve"> </w:t>
            </w:r>
            <w:r w:rsidRPr="00E50B44">
              <w:rPr>
                <w:rFonts w:asciiTheme="minorHAnsi" w:hAnsiTheme="minorHAnsi" w:cstheme="minorHAnsi"/>
              </w:rPr>
              <w:t>Intake MHSCM and 1</w:t>
            </w:r>
            <w:r w:rsidRPr="006D1E53">
              <w:rPr>
                <w:rFonts w:asciiTheme="minorHAnsi" w:hAnsiTheme="minorHAnsi" w:cstheme="minorHAnsi"/>
                <w:vertAlign w:val="superscript"/>
              </w:rPr>
              <w:t>st</w:t>
            </w:r>
            <w:r w:rsidR="0030252B">
              <w:rPr>
                <w:rFonts w:asciiTheme="minorHAnsi" w:hAnsiTheme="minorHAnsi" w:cstheme="minorHAnsi"/>
              </w:rPr>
              <w:t xml:space="preserve"> </w:t>
            </w:r>
            <w:r w:rsidRPr="00E50B44">
              <w:rPr>
                <w:rFonts w:asciiTheme="minorHAnsi" w:hAnsiTheme="minorHAnsi" w:cstheme="minorHAnsi"/>
              </w:rPr>
              <w:t>MPQA to increase the number of publications</w:t>
            </w:r>
          </w:p>
          <w:p w14:paraId="526654DE" w14:textId="77777777" w:rsidR="00EC4CC5" w:rsidRPr="00E50B44" w:rsidRDefault="00EC4CC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4423AAD2" w14:textId="77777777"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apply for 1 grant in the EAC RCE-VIHSCM priority areas.</w:t>
            </w:r>
          </w:p>
          <w:p w14:paraId="3DA4E79A" w14:textId="77777777" w:rsidR="00EC4CC5" w:rsidRPr="00E50B44" w:rsidRDefault="00EC4CC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75D0EA9" w14:textId="77777777"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lastRenderedPageBreak/>
              <w:t>Operationalize and implement RCCN Activities</w:t>
            </w:r>
          </w:p>
          <w:p w14:paraId="6727ECFF" w14:textId="77777777" w:rsidR="00634861" w:rsidRPr="00E50B44" w:rsidRDefault="00634861" w:rsidP="009153A5">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EE0000"/>
                <w:szCs w:val="24"/>
              </w:rPr>
            </w:pPr>
          </w:p>
          <w:p w14:paraId="1192CC24" w14:textId="77777777" w:rsidR="006C3F6E" w:rsidRPr="00E50B44" w:rsidRDefault="006C3F6E" w:rsidP="009153A5">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EE0000"/>
                <w:szCs w:val="24"/>
              </w:rPr>
            </w:pPr>
          </w:p>
          <w:p w14:paraId="0B520FAF" w14:textId="77777777" w:rsidR="004D7095" w:rsidRPr="00E50B44" w:rsidRDefault="004D7095" w:rsidP="009153A5">
            <w:pPr>
              <w:pStyle w:val="ListParagraph"/>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EE0000"/>
                <w:szCs w:val="24"/>
              </w:rPr>
            </w:pPr>
          </w:p>
          <w:p w14:paraId="3808311A" w14:textId="77777777"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implement activities of the EAC Pooled Procurement Mechanism. Delayed due to the delay of the recruitment of the staff</w:t>
            </w:r>
          </w:p>
          <w:p w14:paraId="795BDF22"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3C9855A9"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606DC1B"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771BC48"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8B21FB4"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F8F3249"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8B157FC"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37E12E4F" w14:textId="77777777" w:rsidR="00952365" w:rsidRPr="00E50B44" w:rsidRDefault="00952365"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D5085C4" w14:textId="77777777"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develop the EAC health supply chain professionalization framework in collaboration with People that Deliver (PtD).</w:t>
            </w:r>
          </w:p>
          <w:p w14:paraId="55138049" w14:textId="77777777" w:rsidR="00FA06D9" w:rsidRPr="00E50B44" w:rsidRDefault="00FA06D9"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7D799F19" w14:textId="77777777" w:rsidR="006C3F6E" w:rsidRPr="00E50B44" w:rsidRDefault="006C3F6E"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CA93EFD" w14:textId="77777777" w:rsidR="00564194" w:rsidRPr="00E50B44" w:rsidRDefault="00564194"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375D08A7" w14:textId="77777777" w:rsidR="00564194" w:rsidRPr="00E50B44" w:rsidRDefault="00564194"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5288972" w14:textId="02D8BCCA"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lastRenderedPageBreak/>
              <w:t>To follow up</w:t>
            </w:r>
            <w:r w:rsidR="00D763C8" w:rsidRPr="00E50B44">
              <w:rPr>
                <w:rFonts w:asciiTheme="minorHAnsi" w:hAnsiTheme="minorHAnsi" w:cstheme="minorHAnsi"/>
              </w:rPr>
              <w:t xml:space="preserve"> on</w:t>
            </w:r>
            <w:r w:rsidRPr="00E50B44">
              <w:rPr>
                <w:rFonts w:asciiTheme="minorHAnsi" w:hAnsiTheme="minorHAnsi" w:cstheme="minorHAnsi"/>
              </w:rPr>
              <w:t xml:space="preserve"> the PhD scholarship program</w:t>
            </w:r>
          </w:p>
          <w:p w14:paraId="6F6C2A9C" w14:textId="77777777" w:rsidR="006C3F6E" w:rsidRPr="00E50B44" w:rsidRDefault="006C3F6E" w:rsidP="001C7FD6">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BD65230" w14:textId="77777777" w:rsidR="00564194" w:rsidRPr="00E50B44" w:rsidRDefault="00564194" w:rsidP="001C7FD6">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7F2D9AB3" w14:textId="26DB7852" w:rsidR="00163820"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To host at least one scientific conference</w:t>
            </w:r>
          </w:p>
          <w:p w14:paraId="213BCD88" w14:textId="77777777" w:rsidR="001C7FD6" w:rsidRPr="00E50B44" w:rsidRDefault="001C7FD6"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5727462" w14:textId="77777777" w:rsidR="00634861" w:rsidRPr="00E50B44" w:rsidRDefault="00634861" w:rsidP="009153A5">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26ACAF4" w14:textId="2F24DF56" w:rsidR="00424662" w:rsidRPr="00E50B44" w:rsidRDefault="00163820" w:rsidP="00FA06D9">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EE0000"/>
              </w:rPr>
            </w:pPr>
            <w:r w:rsidRPr="00E50B44">
              <w:rPr>
                <w:rFonts w:asciiTheme="minorHAnsi" w:hAnsiTheme="minorHAnsi" w:cstheme="minorHAnsi"/>
              </w:rPr>
              <w:t>Organize one EPI managers meeting in collaboration with development partners</w:t>
            </w:r>
          </w:p>
        </w:tc>
        <w:tc>
          <w:tcPr>
            <w:tcW w:w="6946" w:type="dxa"/>
          </w:tcPr>
          <w:p w14:paraId="34584F18" w14:textId="0487103D" w:rsidR="003B125D" w:rsidRPr="00E50B44" w:rsidRDefault="003B125D" w:rsidP="00185C10">
            <w:pPr>
              <w:pStyle w:val="ListParagraph"/>
              <w:numPr>
                <w:ilvl w:val="0"/>
                <w:numId w:val="15"/>
              </w:num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lastRenderedPageBreak/>
              <w:t xml:space="preserve">The </w:t>
            </w:r>
            <w:r w:rsidRPr="00E50B44">
              <w:rPr>
                <w:rFonts w:asciiTheme="minorHAnsi" w:hAnsiTheme="minorHAnsi" w:cstheme="minorHAnsi"/>
                <w:szCs w:val="24"/>
              </w:rPr>
              <w:t xml:space="preserve">VIHSCM digital repository is regularly updated </w:t>
            </w:r>
          </w:p>
          <w:p w14:paraId="191D30D6"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EF10892"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2D7B9F46"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01F1FD25"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5BA6C7E9"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1492D0D" w14:textId="5A34D4C8" w:rsidR="006C3F6E" w:rsidRPr="00E50B44" w:rsidRDefault="00952365" w:rsidP="001C7FD6">
            <w:pPr>
              <w:pStyle w:val="ListParagraph"/>
              <w:numPr>
                <w:ilvl w:val="0"/>
                <w:numId w:val="15"/>
              </w:num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E50B44">
              <w:rPr>
                <w:rFonts w:asciiTheme="minorHAnsi" w:hAnsiTheme="minorHAnsi" w:cstheme="minorHAnsi"/>
                <w:color w:val="000000"/>
                <w:szCs w:val="24"/>
              </w:rPr>
              <w:t>35 applications were received in response to the 4</w:t>
            </w:r>
            <w:r w:rsidRPr="006D1E53">
              <w:rPr>
                <w:rFonts w:asciiTheme="minorHAnsi" w:hAnsiTheme="minorHAnsi" w:cstheme="minorHAnsi"/>
                <w:color w:val="000000"/>
                <w:szCs w:val="24"/>
                <w:vertAlign w:val="superscript"/>
              </w:rPr>
              <w:t>th</w:t>
            </w:r>
            <w:r w:rsidR="0030252B">
              <w:rPr>
                <w:rFonts w:asciiTheme="minorHAnsi" w:hAnsiTheme="minorHAnsi" w:cstheme="minorHAnsi"/>
                <w:color w:val="000000"/>
                <w:szCs w:val="24"/>
              </w:rPr>
              <w:t xml:space="preserve"> </w:t>
            </w:r>
            <w:r w:rsidRPr="00E50B44">
              <w:rPr>
                <w:rFonts w:asciiTheme="minorHAnsi" w:hAnsiTheme="minorHAnsi" w:cstheme="minorHAnsi"/>
                <w:color w:val="000000"/>
                <w:szCs w:val="24"/>
              </w:rPr>
              <w:t>Call for Research Proposals, of which 11 were competitively selected for funding. The selection process has now been successfully completed and award letters have been issued.</w:t>
            </w:r>
          </w:p>
          <w:p w14:paraId="773EE344" w14:textId="77777777" w:rsidR="00564194" w:rsidRPr="00E50B44" w:rsidRDefault="00564194" w:rsidP="00564194">
            <w:pPr>
              <w:pStyle w:val="ListParagraph"/>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p>
          <w:p w14:paraId="6714CC2B" w14:textId="77777777" w:rsidR="00564194" w:rsidRPr="00E50B44" w:rsidRDefault="00564194" w:rsidP="00564194">
            <w:pPr>
              <w:pStyle w:val="ListParagraph"/>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p>
          <w:p w14:paraId="3D7ECECF" w14:textId="77777777" w:rsidR="003B125D" w:rsidRPr="00E50B44" w:rsidRDefault="003B125D" w:rsidP="003B125D">
            <w:pPr>
              <w:pStyle w:val="ListParagraph"/>
              <w:numPr>
                <w:ilvl w:val="0"/>
                <w:numId w:val="15"/>
              </w:num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The manuscript workshop is normally conducted towards the end of the second semester once students have defended their theses.</w:t>
            </w:r>
          </w:p>
          <w:p w14:paraId="36389E0F" w14:textId="77777777" w:rsidR="00952365" w:rsidRPr="00E50B44" w:rsidRDefault="00952365" w:rsidP="001C7FD6">
            <w:pPr>
              <w:pStyle w:val="ListParagraph"/>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06DC03DF" w14:textId="77777777" w:rsidR="003B125D" w:rsidRPr="00E50B44" w:rsidRDefault="003B125D"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4FF8C016" w14:textId="77777777" w:rsidR="00564194" w:rsidRPr="00E50B44" w:rsidRDefault="00564194" w:rsidP="003B125D">
            <w:p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p>
          <w:p w14:paraId="6B87AC89" w14:textId="560DA046" w:rsidR="006C3F6E" w:rsidRPr="00E50B44" w:rsidRDefault="003B125D" w:rsidP="00564194">
            <w:pPr>
              <w:pStyle w:val="ListParagraph"/>
              <w:numPr>
                <w:ilvl w:val="0"/>
                <w:numId w:val="15"/>
              </w:numPr>
              <w:shd w:val="clear" w:color="auto" w:fill="FFFFFF"/>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The RCE team, in collaboration with the EAC Secretariat, submitted a grant application; however, the application was not successful.</w:t>
            </w:r>
          </w:p>
          <w:p w14:paraId="1E846132" w14:textId="48B4A232" w:rsidR="00634861" w:rsidRPr="00E50B44" w:rsidRDefault="006C3F6E" w:rsidP="004D7095">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lastRenderedPageBreak/>
              <w:t>This activity did not take place during the reporting period due to the resignation of the person leading the ABI assignment, which caused a delay in its implementation.</w:t>
            </w:r>
            <w:r w:rsidR="00952365" w:rsidRPr="00E50B44">
              <w:rPr>
                <w:rFonts w:asciiTheme="minorHAnsi" w:eastAsia="Calibri" w:hAnsiTheme="minorHAnsi" w:cstheme="minorHAnsi"/>
                <w:color w:val="000000"/>
                <w:szCs w:val="24"/>
              </w:rPr>
              <w:t xml:space="preserve"> However, the Conference of </w:t>
            </w:r>
            <w:r w:rsidR="00137AC7" w:rsidRPr="00E50B44">
              <w:rPr>
                <w:rFonts w:asciiTheme="minorHAnsi" w:eastAsia="Calibri" w:hAnsiTheme="minorHAnsi" w:cstheme="minorHAnsi"/>
                <w:color w:val="000000"/>
                <w:szCs w:val="24"/>
              </w:rPr>
              <w:t xml:space="preserve">the </w:t>
            </w:r>
            <w:r w:rsidR="00952365" w:rsidRPr="00E50B44">
              <w:rPr>
                <w:rFonts w:asciiTheme="minorHAnsi" w:eastAsia="Calibri" w:hAnsiTheme="minorHAnsi" w:cstheme="minorHAnsi"/>
                <w:color w:val="000000"/>
                <w:szCs w:val="24"/>
              </w:rPr>
              <w:t>Part</w:t>
            </w:r>
            <w:r w:rsidR="00137AC7" w:rsidRPr="00E50B44">
              <w:rPr>
                <w:rFonts w:asciiTheme="minorHAnsi" w:eastAsia="Calibri" w:hAnsiTheme="minorHAnsi" w:cstheme="minorHAnsi"/>
                <w:color w:val="000000"/>
                <w:szCs w:val="24"/>
              </w:rPr>
              <w:t>ies</w:t>
            </w:r>
            <w:r w:rsidR="00952365" w:rsidRPr="00E50B44">
              <w:rPr>
                <w:rFonts w:asciiTheme="minorHAnsi" w:eastAsia="Calibri" w:hAnsiTheme="minorHAnsi" w:cstheme="minorHAnsi"/>
                <w:color w:val="000000"/>
                <w:szCs w:val="24"/>
              </w:rPr>
              <w:t xml:space="preserve"> is scheduled in February 2026.</w:t>
            </w:r>
          </w:p>
          <w:p w14:paraId="304532DD" w14:textId="77777777" w:rsidR="004D7095" w:rsidRPr="00E50B44" w:rsidRDefault="004D7095" w:rsidP="004D7095">
            <w:pPr>
              <w:pStyle w:val="ListParagraph"/>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01E76E36" w14:textId="3097983C" w:rsidR="00952365" w:rsidRPr="00E50B44" w:rsidRDefault="00952365" w:rsidP="001C7FD6">
            <w:pPr>
              <w:pStyle w:val="NormalWeb"/>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rPr>
              <w:t xml:space="preserve">Following an extended recruitment process, the Centre successfully appointed a Senior Pooled Procurement Officer, who </w:t>
            </w:r>
            <w:r w:rsidR="001C7FD6" w:rsidRPr="00E50B44">
              <w:rPr>
                <w:rFonts w:asciiTheme="minorHAnsi" w:hAnsiTheme="minorHAnsi" w:cstheme="minorHAnsi"/>
              </w:rPr>
              <w:t xml:space="preserve">will </w:t>
            </w:r>
            <w:r w:rsidRPr="00E50B44">
              <w:rPr>
                <w:rFonts w:asciiTheme="minorHAnsi" w:hAnsiTheme="minorHAnsi" w:cstheme="minorHAnsi"/>
              </w:rPr>
              <w:t>officially join the Centre in January 2026. He will provide strategic and operational oversight of activities under the EAC Pooled Procurement Mechanism, thereby spearheading the operationalization of the EAC Pooled</w:t>
            </w:r>
            <w:r w:rsidR="001710A6" w:rsidRPr="00E50B44">
              <w:rPr>
                <w:rFonts w:asciiTheme="minorHAnsi" w:hAnsiTheme="minorHAnsi" w:cstheme="minorHAnsi"/>
              </w:rPr>
              <w:t xml:space="preserve"> </w:t>
            </w:r>
            <w:r w:rsidRPr="00E50B44">
              <w:rPr>
                <w:rFonts w:asciiTheme="minorHAnsi" w:hAnsiTheme="minorHAnsi" w:cstheme="minorHAnsi"/>
              </w:rPr>
              <w:t>Procurement Mechanism.</w:t>
            </w:r>
          </w:p>
          <w:p w14:paraId="6826928D" w14:textId="13F14596" w:rsidR="00EC4CC5" w:rsidRPr="00E50B44" w:rsidRDefault="00952365" w:rsidP="00564194">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E50B44">
              <w:rPr>
                <w:rFonts w:asciiTheme="minorHAnsi" w:hAnsiTheme="minorHAnsi" w:cstheme="minorHAnsi"/>
                <w:lang w:eastAsia="en-GB"/>
              </w:rPr>
              <w:t>A five-day meeting was conducted from 25</w:t>
            </w:r>
            <w:r w:rsidRPr="006D1E53">
              <w:rPr>
                <w:rFonts w:asciiTheme="minorHAnsi" w:hAnsiTheme="minorHAnsi" w:cstheme="minorHAnsi"/>
                <w:vertAlign w:val="superscript"/>
                <w:lang w:eastAsia="en-GB"/>
              </w:rPr>
              <w:t>th</w:t>
            </w:r>
            <w:r w:rsidR="004A5174">
              <w:rPr>
                <w:rFonts w:asciiTheme="minorHAnsi" w:hAnsiTheme="minorHAnsi" w:cstheme="minorHAnsi"/>
                <w:lang w:eastAsia="en-GB"/>
              </w:rPr>
              <w:t xml:space="preserve"> </w:t>
            </w:r>
            <w:r w:rsidRPr="00E50B44">
              <w:rPr>
                <w:rFonts w:asciiTheme="minorHAnsi" w:hAnsiTheme="minorHAnsi" w:cstheme="minorHAnsi"/>
                <w:lang w:eastAsia="en-GB"/>
              </w:rPr>
              <w:t>to 29</w:t>
            </w:r>
            <w:r w:rsidRPr="006D1E53">
              <w:rPr>
                <w:rFonts w:asciiTheme="minorHAnsi" w:hAnsiTheme="minorHAnsi" w:cstheme="minorHAnsi"/>
                <w:vertAlign w:val="superscript"/>
                <w:lang w:eastAsia="en-GB"/>
              </w:rPr>
              <w:t>th</w:t>
            </w:r>
            <w:r w:rsidR="004A5174">
              <w:rPr>
                <w:rFonts w:asciiTheme="minorHAnsi" w:hAnsiTheme="minorHAnsi" w:cstheme="minorHAnsi"/>
                <w:lang w:eastAsia="en-GB"/>
              </w:rPr>
              <w:t xml:space="preserve"> </w:t>
            </w:r>
            <w:r w:rsidRPr="00E50B44">
              <w:rPr>
                <w:rFonts w:asciiTheme="minorHAnsi" w:hAnsiTheme="minorHAnsi" w:cstheme="minorHAnsi"/>
                <w:lang w:eastAsia="en-GB"/>
              </w:rPr>
              <w:t xml:space="preserve">August 2025 in Entebbe, Republic of Uganda, to review reported data, </w:t>
            </w:r>
            <w:r w:rsidRPr="00E50B44">
              <w:rPr>
                <w:rFonts w:asciiTheme="minorHAnsi" w:hAnsiTheme="minorHAnsi" w:cstheme="minorHAnsi"/>
              </w:rPr>
              <w:t xml:space="preserve">identify gaps and challenges in reporting, prepare a report to be shared with the stakeholders for coordinated informed buying, and enhance the digital platform where needed. </w:t>
            </w:r>
          </w:p>
          <w:p w14:paraId="16696DA1" w14:textId="77777777" w:rsidR="00564194" w:rsidRPr="00E50B44" w:rsidRDefault="00564194" w:rsidP="00564194">
            <w:p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AF81686" w14:textId="1D1C662B" w:rsidR="00FA06D9" w:rsidRPr="00E50B44" w:rsidRDefault="00952365" w:rsidP="00564194">
            <w:pPr>
              <w:pStyle w:val="ListParagraph"/>
              <w:numPr>
                <w:ilvl w:val="0"/>
                <w:numId w:val="15"/>
              </w:numPr>
              <w:spacing w:after="160" w:line="259" w:lineRule="auto"/>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E50B44">
              <w:rPr>
                <w:rFonts w:asciiTheme="minorHAnsi" w:hAnsiTheme="minorHAnsi" w:cstheme="minorHAnsi"/>
                <w:szCs w:val="24"/>
              </w:rPr>
              <w:t>A consultant was hired to develop the Professionalization Strategy for the EAC Health Supply Chain Workforce in the EAC Partner States. A situational analysis study is currently in progress, and a review and validation meeting for the Situation Analysis</w:t>
            </w:r>
            <w:r w:rsidRPr="00E50B44">
              <w:rPr>
                <w:rStyle w:val="Strong"/>
                <w:rFonts w:asciiTheme="minorHAnsi" w:eastAsia="SimSun" w:hAnsiTheme="minorHAnsi" w:cstheme="minorHAnsi"/>
                <w:b w:val="0"/>
                <w:bCs w:val="0"/>
                <w:szCs w:val="24"/>
              </w:rPr>
              <w:t xml:space="preserve"> Report</w:t>
            </w:r>
            <w:r w:rsidRPr="00E50B44">
              <w:rPr>
                <w:rFonts w:asciiTheme="minorHAnsi" w:hAnsiTheme="minorHAnsi" w:cstheme="minorHAnsi"/>
                <w:szCs w:val="24"/>
              </w:rPr>
              <w:t xml:space="preserve"> is in January 2026. After the report is finalized, it will inform the development of the Professionalization strategy, which will commence immediately. </w:t>
            </w:r>
          </w:p>
          <w:p w14:paraId="3B212624" w14:textId="27B3A2D5" w:rsidR="00634861" w:rsidRPr="00E50B44" w:rsidRDefault="00634861" w:rsidP="00564194">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lastRenderedPageBreak/>
              <w:t>PhD students are progressing well except one who was relocated to the University of Rwanda from MUHAS in the United Republic of Tanzania.</w:t>
            </w:r>
          </w:p>
          <w:p w14:paraId="1C0FF87C" w14:textId="77777777" w:rsidR="006C3F6E" w:rsidRPr="00E50B44" w:rsidRDefault="006C3F6E" w:rsidP="006C3F6E">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664A793B" w14:textId="776DE5E5" w:rsidR="00634861" w:rsidRPr="00E50B44" w:rsidRDefault="001C7FD6" w:rsidP="00564194">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hAnsiTheme="minorHAnsi" w:cstheme="minorHAnsi"/>
                <w:szCs w:val="24"/>
              </w:rPr>
              <w:t xml:space="preserve">The scientific conference was not </w:t>
            </w:r>
            <w:r w:rsidR="00564194" w:rsidRPr="00E50B44">
              <w:rPr>
                <w:rFonts w:asciiTheme="minorHAnsi" w:hAnsiTheme="minorHAnsi" w:cstheme="minorHAnsi"/>
                <w:szCs w:val="24"/>
              </w:rPr>
              <w:t>hosted</w:t>
            </w:r>
            <w:r w:rsidRPr="00E50B44">
              <w:rPr>
                <w:rFonts w:asciiTheme="minorHAnsi" w:hAnsiTheme="minorHAnsi" w:cstheme="minorHAnsi"/>
                <w:szCs w:val="24"/>
              </w:rPr>
              <w:t xml:space="preserve"> due to the reallocation of funds to the RCCN Conference of</w:t>
            </w:r>
            <w:r w:rsidR="00D763C8" w:rsidRPr="00E50B44">
              <w:rPr>
                <w:rFonts w:asciiTheme="minorHAnsi" w:hAnsiTheme="minorHAnsi" w:cstheme="minorHAnsi"/>
                <w:szCs w:val="24"/>
              </w:rPr>
              <w:t xml:space="preserve"> the</w:t>
            </w:r>
            <w:r w:rsidRPr="00E50B44">
              <w:rPr>
                <w:rFonts w:asciiTheme="minorHAnsi" w:hAnsiTheme="minorHAnsi" w:cstheme="minorHAnsi"/>
                <w:szCs w:val="24"/>
              </w:rPr>
              <w:t xml:space="preserve"> Parties, scheduled for February 2026.</w:t>
            </w:r>
          </w:p>
          <w:p w14:paraId="2C19669C" w14:textId="77777777" w:rsidR="001C7FD6" w:rsidRPr="00E50B44" w:rsidRDefault="001C7FD6" w:rsidP="001C7FD6">
            <w:pPr>
              <w:pStyle w:val="ListParagrap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p>
          <w:p w14:paraId="1145FD6C" w14:textId="02533F30" w:rsidR="00910015" w:rsidRPr="00E50B44" w:rsidRDefault="00634861" w:rsidP="00564194">
            <w:pPr>
              <w:pStyle w:val="ListParagraph"/>
              <w:numPr>
                <w:ilvl w:val="0"/>
                <w:numId w:val="15"/>
              </w:num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E50B44">
              <w:rPr>
                <w:rFonts w:asciiTheme="minorHAnsi" w:eastAsia="Calibri" w:hAnsiTheme="minorHAnsi" w:cstheme="minorHAnsi"/>
                <w:color w:val="000000"/>
                <w:szCs w:val="24"/>
              </w:rPr>
              <w:t xml:space="preserve">This event did not take place. During the budget revision, </w:t>
            </w:r>
            <w:r w:rsidR="009153A5" w:rsidRPr="00E50B44">
              <w:rPr>
                <w:rFonts w:asciiTheme="minorHAnsi" w:eastAsia="Calibri" w:hAnsiTheme="minorHAnsi" w:cstheme="minorHAnsi"/>
                <w:color w:val="000000"/>
                <w:szCs w:val="24"/>
              </w:rPr>
              <w:t>it was agreed to remove it from the plan and postpone it to the next fiscal year 2026-2027</w:t>
            </w:r>
            <w:r w:rsidR="000775C1" w:rsidRPr="00E50B44">
              <w:rPr>
                <w:rFonts w:asciiTheme="minorHAnsi" w:eastAsia="Calibri" w:hAnsiTheme="minorHAnsi" w:cstheme="minorHAnsi"/>
                <w:color w:val="000000"/>
                <w:szCs w:val="24"/>
              </w:rPr>
              <w:t xml:space="preserve"> because ma</w:t>
            </w:r>
            <w:r w:rsidR="008B52F3" w:rsidRPr="00E50B44">
              <w:rPr>
                <w:rFonts w:asciiTheme="minorHAnsi" w:eastAsia="Calibri" w:hAnsiTheme="minorHAnsi" w:cstheme="minorHAnsi"/>
                <w:color w:val="000000"/>
                <w:szCs w:val="24"/>
              </w:rPr>
              <w:t>ny</w:t>
            </w:r>
            <w:r w:rsidR="000775C1" w:rsidRPr="00E50B44">
              <w:rPr>
                <w:rFonts w:asciiTheme="minorHAnsi" w:eastAsia="Calibri" w:hAnsiTheme="minorHAnsi" w:cstheme="minorHAnsi"/>
                <w:color w:val="000000"/>
                <w:szCs w:val="24"/>
              </w:rPr>
              <w:t xml:space="preserve"> EPI are into reforms and it is not a good timing for the managers meeting. </w:t>
            </w:r>
          </w:p>
        </w:tc>
        <w:tc>
          <w:tcPr>
            <w:tcW w:w="1818" w:type="dxa"/>
          </w:tcPr>
          <w:p w14:paraId="4517D42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3E33A82D"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EC79A6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A7BCD12"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A76E8F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ED4BCE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2609E78"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FAC61CB"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1330A0D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4B97D1FE"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1A5FCE59"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87BF456"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659766F"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1216F71"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ABD2A46"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60BB2A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9D231E6"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7FD10DFB"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121256B0"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64946531"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BFAFF0A"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5716EE3C"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25BE5834"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p w14:paraId="124A85A8" w14:textId="77777777" w:rsidR="00424662" w:rsidRPr="00E50B44" w:rsidRDefault="00424662">
            <w:pPr>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tc>
      </w:tr>
    </w:tbl>
    <w:p w14:paraId="31ED4460" w14:textId="77777777" w:rsidR="00424662" w:rsidRPr="00E50B44" w:rsidRDefault="00424662">
      <w:pPr>
        <w:jc w:val="both"/>
        <w:rPr>
          <w:rFonts w:asciiTheme="minorHAnsi" w:eastAsia="Calibri" w:hAnsiTheme="minorHAnsi" w:cstheme="minorHAnsi"/>
          <w:sz w:val="18"/>
          <w:szCs w:val="18"/>
        </w:rPr>
        <w:sectPr w:rsidR="00424662" w:rsidRPr="00E50B44">
          <w:pgSz w:w="16860" w:h="11921" w:orient="landscape"/>
          <w:pgMar w:top="1418" w:right="1418" w:bottom="1418" w:left="1418" w:header="799" w:footer="680" w:gutter="0"/>
          <w:cols w:space="720"/>
        </w:sectPr>
      </w:pPr>
    </w:p>
    <w:p w14:paraId="7664E4CC" w14:textId="77777777" w:rsidR="00424662" w:rsidRPr="00E50B44" w:rsidRDefault="00A67B50">
      <w:pPr>
        <w:pStyle w:val="Heading1"/>
        <w:numPr>
          <w:ilvl w:val="0"/>
          <w:numId w:val="2"/>
        </w:numPr>
        <w:rPr>
          <w:rFonts w:asciiTheme="minorHAnsi" w:hAnsiTheme="minorHAnsi" w:cstheme="minorHAnsi"/>
        </w:rPr>
      </w:pPr>
      <w:bookmarkStart w:id="5" w:name="_Toc219910323"/>
      <w:r w:rsidRPr="00E50B44">
        <w:rPr>
          <w:rFonts w:asciiTheme="minorHAnsi" w:hAnsiTheme="minorHAnsi" w:cstheme="minorHAnsi"/>
        </w:rPr>
        <w:lastRenderedPageBreak/>
        <w:t>Construction of the RCE-VIHSCM Premises</w:t>
      </w:r>
      <w:bookmarkEnd w:id="5"/>
    </w:p>
    <w:p w14:paraId="076DA824" w14:textId="699E65BE" w:rsidR="009153A5" w:rsidRDefault="009153A5" w:rsidP="00FA7457">
      <w:pPr>
        <w:shd w:val="clear" w:color="auto" w:fill="FFFFFF"/>
        <w:jc w:val="both"/>
        <w:rPr>
          <w:rFonts w:asciiTheme="minorHAnsi" w:hAnsiTheme="minorHAnsi" w:cstheme="minorHAnsi"/>
        </w:rPr>
      </w:pPr>
      <w:r w:rsidRPr="00E50B44">
        <w:rPr>
          <w:rFonts w:asciiTheme="minorHAnsi" w:hAnsiTheme="minorHAnsi" w:cstheme="minorHAnsi"/>
        </w:rPr>
        <w:t>During the reporting period, significant progress was made under the construction component, including the review and adjustment of tender documents and their resubmission for No Objection (NO). However, delays were encountered, including a two-month delay from the consultant, prompting a request for a catch-up plan, and additional delays arising from the iterative process of addressing comments and securing the NO</w:t>
      </w:r>
      <w:r w:rsidR="004A5174">
        <w:rPr>
          <w:rFonts w:asciiTheme="minorHAnsi" w:hAnsiTheme="minorHAnsi" w:cstheme="minorHAnsi"/>
        </w:rPr>
        <w:t xml:space="preserve"> from KfW</w:t>
      </w:r>
      <w:r w:rsidRPr="00E50B44">
        <w:rPr>
          <w:rFonts w:asciiTheme="minorHAnsi" w:hAnsiTheme="minorHAnsi" w:cstheme="minorHAnsi"/>
        </w:rPr>
        <w:t>. The No Objection to issue the Invitation for Bids was eventually received, prequalified bidders were invited, and the site visit was successfully conducted. During the bid opening, two bidders submitted their proposals while one was unable to participate. </w:t>
      </w:r>
    </w:p>
    <w:p w14:paraId="10EC6518" w14:textId="77777777" w:rsidR="00FA7457" w:rsidRPr="00E50B44" w:rsidRDefault="00FA7457" w:rsidP="006D1E53">
      <w:pPr>
        <w:shd w:val="clear" w:color="auto" w:fill="FFFFFF"/>
        <w:jc w:val="both"/>
        <w:rPr>
          <w:rFonts w:asciiTheme="minorHAnsi" w:hAnsiTheme="minorHAnsi" w:cstheme="minorHAnsi"/>
        </w:rPr>
      </w:pPr>
    </w:p>
    <w:p w14:paraId="1804D8D9" w14:textId="20430125" w:rsidR="00394F36" w:rsidRDefault="00736D0B" w:rsidP="00FA7457">
      <w:pPr>
        <w:shd w:val="clear" w:color="auto" w:fill="FFFFFF"/>
        <w:jc w:val="both"/>
        <w:rPr>
          <w:rFonts w:asciiTheme="minorHAnsi" w:hAnsiTheme="minorHAnsi" w:cstheme="minorHAnsi"/>
        </w:rPr>
      </w:pPr>
      <w:r>
        <w:rPr>
          <w:rFonts w:asciiTheme="minorHAnsi" w:hAnsiTheme="minorHAnsi" w:cstheme="minorHAnsi"/>
        </w:rPr>
        <w:t>The</w:t>
      </w:r>
      <w:r w:rsidR="00394F36" w:rsidRPr="00E50B44">
        <w:rPr>
          <w:rFonts w:asciiTheme="minorHAnsi" w:hAnsiTheme="minorHAnsi" w:cstheme="minorHAnsi"/>
        </w:rPr>
        <w:t xml:space="preserve"> evaluation of bids was </w:t>
      </w:r>
      <w:r w:rsidRPr="00E50B44">
        <w:rPr>
          <w:rFonts w:asciiTheme="minorHAnsi" w:hAnsiTheme="minorHAnsi" w:cstheme="minorHAnsi"/>
        </w:rPr>
        <w:t>conducted,</w:t>
      </w:r>
      <w:r w:rsidR="00394F36" w:rsidRPr="00E50B44">
        <w:rPr>
          <w:rFonts w:asciiTheme="minorHAnsi" w:hAnsiTheme="minorHAnsi" w:cstheme="minorHAnsi"/>
        </w:rPr>
        <w:t xml:space="preserve"> and a report was submitted to the funder for No Objection but more clarification was requested</w:t>
      </w:r>
      <w:r>
        <w:rPr>
          <w:rFonts w:asciiTheme="minorHAnsi" w:hAnsiTheme="minorHAnsi" w:cstheme="minorHAnsi"/>
        </w:rPr>
        <w:t>. The challenge is that it will</w:t>
      </w:r>
      <w:r w:rsidR="00394F36" w:rsidRPr="00E50B44">
        <w:rPr>
          <w:rFonts w:asciiTheme="minorHAnsi" w:hAnsiTheme="minorHAnsi" w:cstheme="minorHAnsi"/>
        </w:rPr>
        <w:t xml:space="preserve"> </w:t>
      </w:r>
      <w:r w:rsidR="00264C96" w:rsidRPr="00E50B44">
        <w:rPr>
          <w:rFonts w:asciiTheme="minorHAnsi" w:hAnsiTheme="minorHAnsi" w:cstheme="minorHAnsi"/>
        </w:rPr>
        <w:t>requir</w:t>
      </w:r>
      <w:r>
        <w:rPr>
          <w:rFonts w:asciiTheme="minorHAnsi" w:hAnsiTheme="minorHAnsi" w:cstheme="minorHAnsi"/>
        </w:rPr>
        <w:t>e</w:t>
      </w:r>
      <w:r w:rsidR="00394F36" w:rsidRPr="00E50B44">
        <w:rPr>
          <w:rFonts w:asciiTheme="minorHAnsi" w:hAnsiTheme="minorHAnsi" w:cstheme="minorHAnsi"/>
        </w:rPr>
        <w:t xml:space="preserve"> more work on the evaluation process and thus creating more delays on the con</w:t>
      </w:r>
      <w:r w:rsidR="00D763C8" w:rsidRPr="00E50B44">
        <w:rPr>
          <w:rFonts w:asciiTheme="minorHAnsi" w:hAnsiTheme="minorHAnsi" w:cstheme="minorHAnsi"/>
        </w:rPr>
        <w:t>s</w:t>
      </w:r>
      <w:r w:rsidR="00394F36" w:rsidRPr="00E50B44">
        <w:rPr>
          <w:rFonts w:asciiTheme="minorHAnsi" w:hAnsiTheme="minorHAnsi" w:cstheme="minorHAnsi"/>
        </w:rPr>
        <w:t>truction component.</w:t>
      </w:r>
    </w:p>
    <w:p w14:paraId="56FF0116" w14:textId="77777777" w:rsidR="00FA7457" w:rsidRPr="00E50B44" w:rsidRDefault="00FA7457" w:rsidP="006D1E53">
      <w:pPr>
        <w:shd w:val="clear" w:color="auto" w:fill="FFFFFF"/>
        <w:jc w:val="both"/>
        <w:rPr>
          <w:rFonts w:asciiTheme="minorHAnsi" w:hAnsiTheme="minorHAnsi" w:cstheme="minorHAnsi"/>
        </w:rPr>
      </w:pPr>
    </w:p>
    <w:p w14:paraId="14D819F7" w14:textId="24E5407A" w:rsidR="009153A5" w:rsidRPr="00E50B44" w:rsidRDefault="00394F36" w:rsidP="006D1E53">
      <w:pPr>
        <w:shd w:val="clear" w:color="auto" w:fill="FFFFFF"/>
        <w:jc w:val="both"/>
        <w:rPr>
          <w:rFonts w:asciiTheme="minorHAnsi" w:hAnsiTheme="minorHAnsi" w:cstheme="minorHAnsi"/>
        </w:rPr>
      </w:pPr>
      <w:r w:rsidRPr="00E50B44">
        <w:rPr>
          <w:rFonts w:asciiTheme="minorHAnsi" w:hAnsiTheme="minorHAnsi" w:cstheme="minorHAnsi"/>
        </w:rPr>
        <w:t>In summary, k</w:t>
      </w:r>
      <w:r w:rsidR="009153A5" w:rsidRPr="00E50B44">
        <w:rPr>
          <w:rFonts w:asciiTheme="minorHAnsi" w:hAnsiTheme="minorHAnsi" w:cstheme="minorHAnsi"/>
        </w:rPr>
        <w:t>ey challenges included repeated document revisions, consultant delays, logistical issues affecting bid participation, and lengthy No Objection cycles.  Planned next steps include obtaining the No Objection for the evaluation report, notifying the successful bidder, awarding the contract, and initiating preparatory construction works through continued coordination with KfW, CBM, and the consultant.</w:t>
      </w:r>
    </w:p>
    <w:p w14:paraId="70A6F6CD" w14:textId="77777777" w:rsidR="00424662" w:rsidRPr="00E50B44" w:rsidRDefault="005E626E">
      <w:pPr>
        <w:pBdr>
          <w:top w:val="nil"/>
          <w:left w:val="nil"/>
          <w:bottom w:val="nil"/>
          <w:right w:val="nil"/>
          <w:between w:val="nil"/>
        </w:pBdr>
        <w:rPr>
          <w:rFonts w:asciiTheme="minorHAnsi" w:hAnsiTheme="minorHAnsi" w:cstheme="minorHAnsi"/>
          <w:color w:val="000000"/>
        </w:rPr>
      </w:pPr>
      <w:r w:rsidRPr="00E50B44">
        <w:rPr>
          <w:rFonts w:asciiTheme="minorHAnsi" w:hAnsiTheme="minorHAnsi" w:cstheme="minorHAnsi"/>
          <w:noProof/>
        </w:rPr>
        <w:drawing>
          <wp:inline distT="0" distB="0" distL="0" distR="0" wp14:anchorId="5B222A1A" wp14:editId="48B61810">
            <wp:extent cx="5768975" cy="3245048"/>
            <wp:effectExtent l="0" t="0" r="0" b="6350"/>
            <wp:docPr id="1646012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12751" name="Picture 164601275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8975" cy="3245048"/>
                    </a:xfrm>
                    <a:prstGeom prst="rect">
                      <a:avLst/>
                    </a:prstGeom>
                  </pic:spPr>
                </pic:pic>
              </a:graphicData>
            </a:graphic>
          </wp:inline>
        </w:drawing>
      </w:r>
    </w:p>
    <w:p w14:paraId="50571B78" w14:textId="77777777" w:rsidR="005E626E" w:rsidRPr="00E50B44" w:rsidRDefault="005E626E">
      <w:pPr>
        <w:spacing w:line="276" w:lineRule="auto"/>
        <w:jc w:val="both"/>
        <w:rPr>
          <w:rFonts w:asciiTheme="minorHAnsi" w:eastAsia="Calibri" w:hAnsiTheme="minorHAnsi" w:cstheme="minorHAnsi"/>
          <w:i/>
          <w:sz w:val="22"/>
          <w:szCs w:val="22"/>
        </w:rPr>
      </w:pPr>
    </w:p>
    <w:p w14:paraId="38C5B451" w14:textId="52AC27D0" w:rsidR="00E171E5" w:rsidRPr="00E50B44" w:rsidRDefault="005E626E">
      <w:pPr>
        <w:spacing w:line="276" w:lineRule="auto"/>
        <w:jc w:val="both"/>
        <w:rPr>
          <w:rFonts w:asciiTheme="minorHAnsi" w:eastAsia="Calibri" w:hAnsiTheme="minorHAnsi" w:cstheme="minorHAnsi"/>
          <w:i/>
          <w:sz w:val="22"/>
          <w:szCs w:val="22"/>
        </w:rPr>
      </w:pPr>
      <w:r w:rsidRPr="00E50B44">
        <w:rPr>
          <w:rFonts w:asciiTheme="minorHAnsi" w:eastAsia="Calibri" w:hAnsiTheme="minorHAnsi" w:cstheme="minorHAnsi"/>
          <w:i/>
          <w:sz w:val="22"/>
          <w:szCs w:val="22"/>
        </w:rPr>
        <w:t xml:space="preserve">The readjusted and approved detailed design for the new site at UR Kicukiro campus </w:t>
      </w:r>
    </w:p>
    <w:p w14:paraId="13A36C95" w14:textId="77777777" w:rsidR="00424662" w:rsidRPr="00E50B44" w:rsidRDefault="00A67B50">
      <w:pPr>
        <w:pStyle w:val="Heading1"/>
        <w:numPr>
          <w:ilvl w:val="0"/>
          <w:numId w:val="2"/>
        </w:numPr>
        <w:rPr>
          <w:rFonts w:asciiTheme="minorHAnsi" w:hAnsiTheme="minorHAnsi" w:cstheme="minorHAnsi"/>
        </w:rPr>
      </w:pPr>
      <w:bookmarkStart w:id="6" w:name="_Toc219910324"/>
      <w:r w:rsidRPr="00E50B44">
        <w:rPr>
          <w:rFonts w:asciiTheme="minorHAnsi" w:hAnsiTheme="minorHAnsi" w:cstheme="minorHAnsi"/>
        </w:rPr>
        <w:t>Partnership and Collaboration</w:t>
      </w:r>
      <w:bookmarkEnd w:id="6"/>
    </w:p>
    <w:p w14:paraId="5F91956E" w14:textId="77777777" w:rsidR="005457F7" w:rsidRPr="00E50B44" w:rsidRDefault="005457F7" w:rsidP="005457F7">
      <w:pPr>
        <w:pStyle w:val="NormalWeb"/>
        <w:jc w:val="both"/>
        <w:rPr>
          <w:rFonts w:asciiTheme="minorHAnsi" w:eastAsia="Calibri" w:hAnsiTheme="minorHAnsi" w:cstheme="minorHAnsi"/>
          <w:lang w:eastAsia="en-US"/>
        </w:rPr>
      </w:pPr>
      <w:r w:rsidRPr="00E50B44">
        <w:rPr>
          <w:rFonts w:asciiTheme="minorHAnsi" w:eastAsia="Calibri" w:hAnsiTheme="minorHAnsi" w:cstheme="minorHAnsi"/>
          <w:lang w:eastAsia="en-US"/>
        </w:rPr>
        <w:t>During the reporting period, the RCE maintained active engagement with stakeholders across the EAC Partner States. While several Memoranda of Understanding (</w:t>
      </w:r>
      <w:proofErr w:type="spellStart"/>
      <w:r w:rsidRPr="00E50B44">
        <w:rPr>
          <w:rFonts w:asciiTheme="minorHAnsi" w:eastAsia="Calibri" w:hAnsiTheme="minorHAnsi" w:cstheme="minorHAnsi"/>
          <w:lang w:eastAsia="en-US"/>
        </w:rPr>
        <w:t>MoUs</w:t>
      </w:r>
      <w:proofErr w:type="spellEnd"/>
      <w:r w:rsidRPr="00E50B44">
        <w:rPr>
          <w:rFonts w:asciiTheme="minorHAnsi" w:eastAsia="Calibri" w:hAnsiTheme="minorHAnsi" w:cstheme="minorHAnsi"/>
          <w:lang w:eastAsia="en-US"/>
        </w:rPr>
        <w:t xml:space="preserve">) were initiated, one tripartite MoU was successfully signed between the </w:t>
      </w:r>
      <w:r w:rsidRPr="00E50B44">
        <w:rPr>
          <w:rFonts w:asciiTheme="minorHAnsi" w:eastAsia="Calibri" w:hAnsiTheme="minorHAnsi" w:cstheme="minorHAnsi"/>
          <w:b/>
          <w:bCs/>
          <w:lang w:eastAsia="en-US"/>
        </w:rPr>
        <w:t>University of Rwanda/EAC RCE-VIHSCM</w:t>
      </w:r>
      <w:r w:rsidRPr="00E50B44">
        <w:rPr>
          <w:rFonts w:asciiTheme="minorHAnsi" w:eastAsia="Calibri" w:hAnsiTheme="minorHAnsi" w:cstheme="minorHAnsi"/>
          <w:lang w:eastAsia="en-US"/>
        </w:rPr>
        <w:t xml:space="preserve"> and </w:t>
      </w:r>
      <w:proofErr w:type="spellStart"/>
      <w:r w:rsidRPr="00E50B44">
        <w:rPr>
          <w:rFonts w:asciiTheme="minorHAnsi" w:eastAsia="Calibri" w:hAnsiTheme="minorHAnsi" w:cstheme="minorHAnsi"/>
          <w:b/>
          <w:bCs/>
          <w:lang w:eastAsia="en-US"/>
        </w:rPr>
        <w:t>Kairuki</w:t>
      </w:r>
      <w:proofErr w:type="spellEnd"/>
      <w:r w:rsidRPr="00E50B44">
        <w:rPr>
          <w:rFonts w:asciiTheme="minorHAnsi" w:eastAsia="Calibri" w:hAnsiTheme="minorHAnsi" w:cstheme="minorHAnsi"/>
          <w:b/>
          <w:bCs/>
          <w:lang w:eastAsia="en-US"/>
        </w:rPr>
        <w:t xml:space="preserve"> Pharmaceutical Industries</w:t>
      </w:r>
      <w:r w:rsidRPr="00E50B44">
        <w:rPr>
          <w:rFonts w:asciiTheme="minorHAnsi" w:eastAsia="Calibri" w:hAnsiTheme="minorHAnsi" w:cstheme="minorHAnsi"/>
          <w:lang w:eastAsia="en-US"/>
        </w:rPr>
        <w:t xml:space="preserve"> and </w:t>
      </w:r>
      <w:proofErr w:type="spellStart"/>
      <w:r w:rsidRPr="00E50B44">
        <w:rPr>
          <w:rFonts w:asciiTheme="minorHAnsi" w:eastAsia="Calibri" w:hAnsiTheme="minorHAnsi" w:cstheme="minorHAnsi"/>
          <w:b/>
          <w:bCs/>
          <w:lang w:eastAsia="en-US"/>
        </w:rPr>
        <w:t>Kairuki</w:t>
      </w:r>
      <w:proofErr w:type="spellEnd"/>
      <w:r w:rsidRPr="00E50B44">
        <w:rPr>
          <w:rFonts w:asciiTheme="minorHAnsi" w:eastAsia="Calibri" w:hAnsiTheme="minorHAnsi" w:cstheme="minorHAnsi"/>
          <w:b/>
          <w:bCs/>
          <w:lang w:eastAsia="en-US"/>
        </w:rPr>
        <w:t xml:space="preserve"> University</w:t>
      </w:r>
      <w:r w:rsidRPr="00E50B44">
        <w:rPr>
          <w:rFonts w:asciiTheme="minorHAnsi" w:eastAsia="Calibri" w:hAnsiTheme="minorHAnsi" w:cstheme="minorHAnsi"/>
          <w:lang w:eastAsia="en-US"/>
        </w:rPr>
        <w:t xml:space="preserve"> in the United Republic of Tanzania (URT). Follow-up efforts are ongoing to finalize and formalize the remaining </w:t>
      </w:r>
      <w:proofErr w:type="spellStart"/>
      <w:r w:rsidRPr="00E50B44">
        <w:rPr>
          <w:rFonts w:asciiTheme="minorHAnsi" w:eastAsia="Calibri" w:hAnsiTheme="minorHAnsi" w:cstheme="minorHAnsi"/>
          <w:lang w:eastAsia="en-US"/>
        </w:rPr>
        <w:t>MoUs</w:t>
      </w:r>
      <w:proofErr w:type="spellEnd"/>
      <w:r w:rsidRPr="00E50B44">
        <w:rPr>
          <w:rFonts w:asciiTheme="minorHAnsi" w:eastAsia="Calibri" w:hAnsiTheme="minorHAnsi" w:cstheme="minorHAnsi"/>
          <w:lang w:eastAsia="en-US"/>
        </w:rPr>
        <w:t>.</w:t>
      </w:r>
    </w:p>
    <w:p w14:paraId="6F1E7B4B" w14:textId="77777777" w:rsidR="005457F7" w:rsidRPr="00E50B44" w:rsidRDefault="005457F7" w:rsidP="005457F7">
      <w:pPr>
        <w:pStyle w:val="NormalWeb"/>
        <w:jc w:val="both"/>
        <w:rPr>
          <w:rFonts w:asciiTheme="minorHAnsi" w:eastAsia="Calibri" w:hAnsiTheme="minorHAnsi" w:cstheme="minorHAnsi"/>
          <w:lang w:eastAsia="en-US"/>
        </w:rPr>
      </w:pPr>
      <w:r w:rsidRPr="00E50B44">
        <w:rPr>
          <w:rFonts w:asciiTheme="minorHAnsi" w:eastAsia="Calibri" w:hAnsiTheme="minorHAnsi" w:cstheme="minorHAnsi"/>
          <w:lang w:eastAsia="en-US"/>
        </w:rPr>
        <w:lastRenderedPageBreak/>
        <w:t xml:space="preserve">The EAC RCE-VIHSCM continued to strengthen strategic partnerships, which enabled the successful implementation of various activities with the support of key stakeholders. These collaborations facilitated the admission and supervision of PhD students, delivery of master’s </w:t>
      </w:r>
      <w:proofErr w:type="spellStart"/>
      <w:r w:rsidRPr="00E50B44">
        <w:rPr>
          <w:rFonts w:asciiTheme="minorHAnsi" w:eastAsia="Calibri" w:hAnsiTheme="minorHAnsi" w:cstheme="minorHAnsi"/>
          <w:lang w:eastAsia="en-US"/>
        </w:rPr>
        <w:t>programmes</w:t>
      </w:r>
      <w:proofErr w:type="spellEnd"/>
      <w:r w:rsidRPr="00E50B44">
        <w:rPr>
          <w:rFonts w:asciiTheme="minorHAnsi" w:eastAsia="Calibri" w:hAnsiTheme="minorHAnsi" w:cstheme="minorHAnsi"/>
          <w:lang w:eastAsia="en-US"/>
        </w:rPr>
        <w:t>, organization of short courses, and promotion of research and professional upskilling. In addition, partner institutions hosted RCE students for industrial attachments.</w:t>
      </w:r>
    </w:p>
    <w:p w14:paraId="7F6CE062" w14:textId="77777777" w:rsidR="005457F7" w:rsidRPr="00E50B44" w:rsidRDefault="005457F7" w:rsidP="005457F7">
      <w:pPr>
        <w:pStyle w:val="NormalWeb"/>
        <w:jc w:val="both"/>
        <w:rPr>
          <w:rFonts w:asciiTheme="minorHAnsi" w:eastAsia="Calibri" w:hAnsiTheme="minorHAnsi" w:cstheme="minorHAnsi"/>
          <w:lang w:eastAsia="en-US"/>
        </w:rPr>
      </w:pPr>
      <w:r w:rsidRPr="00E50B44">
        <w:rPr>
          <w:rFonts w:asciiTheme="minorHAnsi" w:eastAsia="Calibri" w:hAnsiTheme="minorHAnsi" w:cstheme="minorHAnsi"/>
          <w:lang w:eastAsia="en-US"/>
        </w:rPr>
        <w:t>Furthermore, the RCE secured additional funding from GIZ, primarily to support EAC pooled procurement activities, thereby strengthening regional collaboration and operational capacity in this area.</w:t>
      </w:r>
    </w:p>
    <w:p w14:paraId="296A908C" w14:textId="77777777" w:rsidR="00424662" w:rsidRPr="00E50B44" w:rsidRDefault="00A67B50">
      <w:pPr>
        <w:pStyle w:val="Heading1"/>
        <w:numPr>
          <w:ilvl w:val="0"/>
          <w:numId w:val="2"/>
        </w:numPr>
        <w:rPr>
          <w:rFonts w:asciiTheme="minorHAnsi" w:hAnsiTheme="minorHAnsi" w:cstheme="minorHAnsi"/>
        </w:rPr>
      </w:pPr>
      <w:bookmarkStart w:id="7" w:name="_Toc219910325"/>
      <w:r w:rsidRPr="00E50B44">
        <w:rPr>
          <w:rFonts w:asciiTheme="minorHAnsi" w:hAnsiTheme="minorHAnsi" w:cstheme="minorHAnsi"/>
        </w:rPr>
        <w:t>Sustainability and RCE as a University of Rwanda affiliated institute</w:t>
      </w:r>
      <w:bookmarkEnd w:id="7"/>
    </w:p>
    <w:p w14:paraId="70DAB1FF" w14:textId="705C6334" w:rsidR="002D44B6" w:rsidRDefault="002D44B6">
      <w:pPr>
        <w:spacing w:after="280" w:line="276" w:lineRule="auto"/>
        <w:jc w:val="both"/>
        <w:rPr>
          <w:lang w:eastAsia="en-GB"/>
        </w:rPr>
      </w:pPr>
      <w:r>
        <w:t xml:space="preserve">The </w:t>
      </w:r>
      <w:r>
        <w:rPr>
          <w:rStyle w:val="Strong"/>
        </w:rPr>
        <w:t>EAC RCE-VIHSCM</w:t>
      </w:r>
      <w:r>
        <w:t xml:space="preserve"> has made significant investments to ensure its long-term sustainability. One of the key drivers of this sustainability is the substantial investment in high-quality academic </w:t>
      </w:r>
      <w:proofErr w:type="spellStart"/>
      <w:r>
        <w:t>programmes</w:t>
      </w:r>
      <w:proofErr w:type="spellEnd"/>
      <w:r>
        <w:t xml:space="preserve">, including both Master’s </w:t>
      </w:r>
      <w:proofErr w:type="spellStart"/>
      <w:r>
        <w:t>programmes</w:t>
      </w:r>
      <w:proofErr w:type="spellEnd"/>
      <w:r>
        <w:t xml:space="preserve"> and short-term professional courses developed by the Centre. These </w:t>
      </w:r>
      <w:proofErr w:type="spellStart"/>
      <w:r>
        <w:t>programmes</w:t>
      </w:r>
      <w:proofErr w:type="spellEnd"/>
      <w:r>
        <w:t xml:space="preserve"> are expected to attract private students whose tuition fees will contribute to sustaining the Centre’s operations. In addition, the EAC Partner States have expressed their willingness to support the Centre’s sustainability. However, what is still required is the establishment of a clear framework to guide and operationalize these contributions.</w:t>
      </w:r>
    </w:p>
    <w:p w14:paraId="1D801BF5" w14:textId="06E1D06F" w:rsidR="002D44B6" w:rsidRDefault="002D44B6">
      <w:pPr>
        <w:spacing w:after="280" w:line="276" w:lineRule="auto"/>
        <w:jc w:val="both"/>
      </w:pPr>
      <w:r>
        <w:t xml:space="preserve">The Centre serves as a co-host and training hub for the </w:t>
      </w:r>
      <w:r w:rsidRPr="00BD5749">
        <w:rPr>
          <w:rStyle w:val="Strong"/>
          <w:b w:val="0"/>
          <w:bCs w:val="0"/>
        </w:rPr>
        <w:t>Eastern Africa Regional Capability and Capacity Network (RCCN)</w:t>
      </w:r>
      <w:r w:rsidRPr="00BD5749">
        <w:rPr>
          <w:b/>
        </w:rPr>
        <w:t>.</w:t>
      </w:r>
      <w:r>
        <w:t xml:space="preserve"> This initiative forms part of a broader continental strategy spearheaded by the </w:t>
      </w:r>
      <w:r w:rsidRPr="00BD5749">
        <w:rPr>
          <w:rStyle w:val="whitespace-normal"/>
        </w:rPr>
        <w:t xml:space="preserve">Africa </w:t>
      </w:r>
      <w:proofErr w:type="spellStart"/>
      <w:r w:rsidRPr="00BD5749">
        <w:rPr>
          <w:rStyle w:val="whitespace-normal"/>
        </w:rPr>
        <w:t>Centres</w:t>
      </w:r>
      <w:proofErr w:type="spellEnd"/>
      <w:r w:rsidRPr="00BD5749">
        <w:rPr>
          <w:rStyle w:val="whitespace-normal"/>
        </w:rPr>
        <w:t xml:space="preserve"> for Disease Control and Prevention</w:t>
      </w:r>
      <w:r>
        <w:t xml:space="preserve"> to strengthen Africa’s health workforce capabilities and expand local manufacturing capacity across the continent. Through its role in the RCCN, the Centre contributes to building a skilled workforce that can support the development of regional pharmaceutical and vaccine manufacturing ecosystems. This strategic positioning further enhances the Centre’s visibility, partnerships, and resource mobilization opportunities, thereby contributing significantly to its long-term sustainability.</w:t>
      </w:r>
    </w:p>
    <w:p w14:paraId="15BEB04F" w14:textId="77777777" w:rsidR="002D44B6" w:rsidRDefault="002D44B6" w:rsidP="00BD5749">
      <w:pPr>
        <w:pStyle w:val="NormalWeb"/>
        <w:jc w:val="both"/>
      </w:pPr>
      <w:r>
        <w:t xml:space="preserve">Building on these strategic initiatives, additional measures are being implemented to further strengthen the Centre’s long-term sustainability. Through the support of the </w:t>
      </w:r>
      <w:r w:rsidRPr="00BD5749">
        <w:rPr>
          <w:rStyle w:val="whitespace-normal"/>
        </w:rPr>
        <w:t>KfW Development</w:t>
      </w:r>
      <w:r>
        <w:rPr>
          <w:rStyle w:val="whitespace-normal"/>
          <w:b/>
          <w:bCs/>
        </w:rPr>
        <w:t xml:space="preserve"> </w:t>
      </w:r>
      <w:r w:rsidRPr="00BD5749">
        <w:rPr>
          <w:rStyle w:val="whitespace-normal"/>
        </w:rPr>
        <w:t>Bank</w:t>
      </w:r>
      <w:r w:rsidRPr="002D44B6">
        <w:t xml:space="preserve"> </w:t>
      </w:r>
      <w:r>
        <w:t>grant, the Centre is funding a number of PhD students who are expected to later serve as faculty members. This approach will gradually build an internal pool of highly qualified academic staff, thereby reducing reliance on external faculty and ensuring continuity in teaching, research, and capacity-building activities.</w:t>
      </w:r>
    </w:p>
    <w:p w14:paraId="4F7E8B8F" w14:textId="77777777" w:rsidR="002D44B6" w:rsidRDefault="002D44B6" w:rsidP="002D44B6">
      <w:pPr>
        <w:pStyle w:val="NormalWeb"/>
        <w:jc w:val="both"/>
      </w:pPr>
      <w:r>
        <w:t>Furthermore, the completion of the RCE building will provide the Centre with a permanent institutional home. This dedicated infrastructure will enhance the Centre’s operational capacity, strengthen its institutional identity, and provide a stable base for delivering training, research, and regional collaboration activities in the long term.</w:t>
      </w:r>
    </w:p>
    <w:p w14:paraId="0120BF40" w14:textId="3D10D30B" w:rsidR="002D44B6" w:rsidRDefault="002D44B6" w:rsidP="00BD5749">
      <w:pPr>
        <w:pStyle w:val="NormalWeb"/>
        <w:jc w:val="both"/>
      </w:pPr>
      <w:r>
        <w:t xml:space="preserve">In addition, the Centre is strategically positioned within a rapidly evolving regional health and pharmaceutical ecosystem. With the full operationalization of key continental and regional initiatives such as the </w:t>
      </w:r>
      <w:r w:rsidRPr="00BD5749">
        <w:rPr>
          <w:rStyle w:val="whitespace-normal"/>
        </w:rPr>
        <w:t>African Medicines Agency</w:t>
      </w:r>
      <w:r w:rsidRPr="00BD5749">
        <w:rPr>
          <w:rStyle w:val="Strong"/>
          <w:rFonts w:eastAsia="SimSun"/>
          <w:b w:val="0"/>
          <w:bCs w:val="0"/>
        </w:rPr>
        <w:t xml:space="preserve"> (AMA)</w:t>
      </w:r>
      <w:r w:rsidRPr="002D44B6">
        <w:t xml:space="preserve">, the </w:t>
      </w:r>
      <w:r w:rsidRPr="00BD5749">
        <w:rPr>
          <w:rStyle w:val="whitespace-normal"/>
        </w:rPr>
        <w:t>African Pharmaceutical Technology Foundation</w:t>
      </w:r>
      <w:r w:rsidRPr="00BD5749">
        <w:rPr>
          <w:rStyle w:val="Strong"/>
          <w:rFonts w:eastAsia="SimSun"/>
          <w:b w:val="0"/>
          <w:bCs w:val="0"/>
        </w:rPr>
        <w:t xml:space="preserve"> (APTF)</w:t>
      </w:r>
      <w:r w:rsidRPr="002D44B6">
        <w:t>,</w:t>
      </w:r>
      <w:r>
        <w:t xml:space="preserve"> the </w:t>
      </w:r>
      <w:r w:rsidRPr="00BD5749">
        <w:rPr>
          <w:rStyle w:val="whitespace-normal"/>
        </w:rPr>
        <w:t>African Continental Free Trade Area</w:t>
      </w:r>
      <w:r w:rsidRPr="00BD5749">
        <w:rPr>
          <w:rStyle w:val="Strong"/>
          <w:rFonts w:eastAsia="SimSun"/>
          <w:b w:val="0"/>
          <w:bCs w:val="0"/>
        </w:rPr>
        <w:t xml:space="preserve"> (AfCFTA)</w:t>
      </w:r>
      <w:r w:rsidRPr="002D44B6">
        <w:t>,</w:t>
      </w:r>
      <w:r>
        <w:t xml:space="preserve"> and the establishment of </w:t>
      </w:r>
      <w:r w:rsidRPr="00BD5749">
        <w:rPr>
          <w:rStyle w:val="whitespace-normal"/>
        </w:rPr>
        <w:t>International Vaccine Institute</w:t>
      </w:r>
      <w:r w:rsidRPr="00BD5749">
        <w:rPr>
          <w:rStyle w:val="Strong"/>
          <w:rFonts w:eastAsia="SimSun"/>
          <w:b w:val="0"/>
          <w:bCs w:val="0"/>
        </w:rPr>
        <w:t xml:space="preserve"> Africa</w:t>
      </w:r>
      <w:r w:rsidRPr="002D44B6">
        <w:t>,</w:t>
      </w:r>
      <w:r>
        <w:t xml:space="preserve"> alongside regional mechanisms such as </w:t>
      </w:r>
      <w:r w:rsidRPr="002D44B6">
        <w:lastRenderedPageBreak/>
        <w:t xml:space="preserve">the </w:t>
      </w:r>
      <w:r w:rsidRPr="00BD5749">
        <w:rPr>
          <w:rStyle w:val="whitespace-normal"/>
        </w:rPr>
        <w:t>East African Community</w:t>
      </w:r>
      <w:r w:rsidRPr="00BD5749">
        <w:rPr>
          <w:rStyle w:val="Strong"/>
          <w:rFonts w:eastAsia="SimSun"/>
          <w:b w:val="0"/>
          <w:bCs w:val="0"/>
        </w:rPr>
        <w:t xml:space="preserve"> Pooled Procurement Mechanism (EAC PPM) that the Centre is leading</w:t>
      </w:r>
      <w:r w:rsidRPr="002D44B6">
        <w:t>,</w:t>
      </w:r>
      <w:r w:rsidR="00437032">
        <w:t xml:space="preserve"> w</w:t>
      </w:r>
      <w:r>
        <w:t>ithin this growing ecosystem, the Centre is well positioned to play a key role, particularly in strengthening human resource capacity for pharmaceutical manufacturing, including vaccine production.</w:t>
      </w:r>
    </w:p>
    <w:p w14:paraId="6055A7F4" w14:textId="77777777" w:rsidR="002D44B6" w:rsidRDefault="002D44B6" w:rsidP="00BD5749">
      <w:pPr>
        <w:pStyle w:val="NormalWeb"/>
        <w:jc w:val="both"/>
      </w:pPr>
      <w:r>
        <w:t xml:space="preserve">To further fast-track its partnerships and take advantage of these emerging opportunities, the Centre is also working towards becoming an </w:t>
      </w:r>
      <w:r w:rsidRPr="00BD5749">
        <w:rPr>
          <w:rStyle w:val="Strong"/>
          <w:rFonts w:eastAsia="SimSun"/>
          <w:b w:val="0"/>
          <w:bCs w:val="0"/>
        </w:rPr>
        <w:t xml:space="preserve">Affiliated Institute of the </w:t>
      </w:r>
      <w:r w:rsidRPr="00BD5749">
        <w:rPr>
          <w:rStyle w:val="whitespace-normal"/>
        </w:rPr>
        <w:t>University of Rwanda</w:t>
      </w:r>
      <w:r w:rsidRPr="00437032">
        <w:t xml:space="preserve">. </w:t>
      </w:r>
      <w:r>
        <w:t xml:space="preserve">This is aligned with the newly </w:t>
      </w:r>
      <w:proofErr w:type="spellStart"/>
      <w:r>
        <w:t>gazetted</w:t>
      </w:r>
      <w:proofErr w:type="spellEnd"/>
      <w:r>
        <w:t xml:space="preserve"> law governing the University, which provides greater flexibility for decentralization and allows the University to delegate operational responsibilities to implementing entities such as colleges and affiliated institutes. Achieving this status will strengthen the Centre’s institutional autonomy, enhance its ability to establish strategic partnerships, and improve its responsiveness to regional capacity development needs.</w:t>
      </w:r>
    </w:p>
    <w:p w14:paraId="08A067BD" w14:textId="77956109" w:rsidR="00424662" w:rsidRPr="00E50B44" w:rsidRDefault="00C308AE">
      <w:pPr>
        <w:spacing w:after="280" w:line="276" w:lineRule="auto"/>
        <w:jc w:val="both"/>
        <w:rPr>
          <w:rFonts w:asciiTheme="minorHAnsi" w:eastAsia="Calibri" w:hAnsiTheme="minorHAnsi" w:cstheme="minorHAnsi"/>
        </w:rPr>
      </w:pPr>
      <w:r w:rsidRPr="00E50B44">
        <w:rPr>
          <w:rFonts w:asciiTheme="minorHAnsi" w:eastAsia="Calibri" w:hAnsiTheme="minorHAnsi" w:cstheme="minorHAnsi"/>
        </w:rPr>
        <w:t xml:space="preserve">To ensure financial sustainability, </w:t>
      </w:r>
      <w:r w:rsidR="0036086E">
        <w:rPr>
          <w:rFonts w:asciiTheme="minorHAnsi" w:eastAsia="Calibri" w:hAnsiTheme="minorHAnsi" w:cstheme="minorHAnsi"/>
        </w:rPr>
        <w:t xml:space="preserve">among other strategies, </w:t>
      </w:r>
      <w:r w:rsidRPr="00E50B44">
        <w:rPr>
          <w:rFonts w:asciiTheme="minorHAnsi" w:eastAsia="Calibri" w:hAnsiTheme="minorHAnsi" w:cstheme="minorHAnsi"/>
        </w:rPr>
        <w:t xml:space="preserve">the RCE has earmarked the revenues it generates as a sustainability fund, </w:t>
      </w:r>
      <w:r w:rsidR="00171BA4" w:rsidRPr="00E50B44">
        <w:rPr>
          <w:rFonts w:asciiTheme="minorHAnsi" w:eastAsia="Calibri" w:hAnsiTheme="minorHAnsi" w:cstheme="minorHAnsi"/>
        </w:rPr>
        <w:t>except for the budget line 4, management</w:t>
      </w:r>
      <w:r w:rsidR="006D1E53">
        <w:rPr>
          <w:rFonts w:asciiTheme="minorHAnsi" w:eastAsia="Calibri" w:hAnsiTheme="minorHAnsi" w:cstheme="minorHAnsi"/>
        </w:rPr>
        <w:t xml:space="preserve"> </w:t>
      </w:r>
      <w:r w:rsidR="00171BA4" w:rsidRPr="00E50B44">
        <w:rPr>
          <w:rFonts w:asciiTheme="minorHAnsi" w:eastAsia="Calibri" w:hAnsiTheme="minorHAnsi" w:cstheme="minorHAnsi"/>
        </w:rPr>
        <w:t xml:space="preserve">that has been fully utilized. </w:t>
      </w:r>
      <w:r w:rsidRPr="00E50B44">
        <w:rPr>
          <w:rFonts w:asciiTheme="minorHAnsi" w:eastAsia="Calibri" w:hAnsiTheme="minorHAnsi" w:cstheme="minorHAnsi"/>
        </w:rPr>
        <w:t xml:space="preserve">The total cumulative amount of internally generated revenues from 2018 to </w:t>
      </w:r>
      <w:r w:rsidR="00171BA4" w:rsidRPr="00E50B44">
        <w:rPr>
          <w:rFonts w:asciiTheme="minorHAnsi" w:eastAsia="Calibri" w:hAnsiTheme="minorHAnsi" w:cstheme="minorHAnsi"/>
        </w:rPr>
        <w:t xml:space="preserve">December </w:t>
      </w:r>
      <w:r w:rsidRPr="00E50B44">
        <w:rPr>
          <w:rFonts w:asciiTheme="minorHAnsi" w:eastAsia="Calibri" w:hAnsiTheme="minorHAnsi" w:cstheme="minorHAnsi"/>
        </w:rPr>
        <w:t xml:space="preserve">2025 is </w:t>
      </w:r>
      <w:proofErr w:type="spellStart"/>
      <w:r w:rsidR="00FE0ECF" w:rsidRPr="00E50B44">
        <w:rPr>
          <w:rFonts w:asciiTheme="minorHAnsi" w:eastAsia="Calibri" w:hAnsiTheme="minorHAnsi" w:cstheme="minorHAnsi"/>
        </w:rPr>
        <w:t>Rwf</w:t>
      </w:r>
      <w:proofErr w:type="spellEnd"/>
      <w:r w:rsidR="00FE0ECF" w:rsidRPr="00E50B44">
        <w:rPr>
          <w:rFonts w:asciiTheme="minorHAnsi" w:eastAsia="Calibri" w:hAnsiTheme="minorHAnsi" w:cstheme="minorHAnsi"/>
        </w:rPr>
        <w:t xml:space="preserve"> </w:t>
      </w:r>
      <w:r w:rsidR="00FE0ECF" w:rsidRPr="00E50B44">
        <w:rPr>
          <w:rFonts w:asciiTheme="minorHAnsi" w:hAnsiTheme="minorHAnsi" w:cstheme="minorHAnsi"/>
        </w:rPr>
        <w:t>5,629,347,114,</w:t>
      </w:r>
      <w:r w:rsidRPr="00E50B44">
        <w:rPr>
          <w:rFonts w:asciiTheme="minorHAnsi" w:eastAsia="Calibri" w:hAnsiTheme="minorHAnsi" w:cstheme="minorHAnsi"/>
        </w:rPr>
        <w:t xml:space="preserve"> as detailed in the table below.</w:t>
      </w:r>
    </w:p>
    <w:tbl>
      <w:tblPr>
        <w:tblW w:w="5800" w:type="dxa"/>
        <w:tblLook w:val="04A0" w:firstRow="1" w:lastRow="0" w:firstColumn="1" w:lastColumn="0" w:noHBand="0" w:noVBand="1"/>
      </w:tblPr>
      <w:tblGrid>
        <w:gridCol w:w="3940"/>
        <w:gridCol w:w="1860"/>
      </w:tblGrid>
      <w:tr w:rsidR="00FE0ECF" w:rsidRPr="00E50B44" w14:paraId="16F8B955" w14:textId="77777777" w:rsidTr="00C308AE">
        <w:trPr>
          <w:trHeight w:val="300"/>
        </w:trPr>
        <w:tc>
          <w:tcPr>
            <w:tcW w:w="3940" w:type="dxa"/>
            <w:tcBorders>
              <w:top w:val="single" w:sz="4" w:space="0" w:color="auto"/>
              <w:left w:val="single" w:sz="4" w:space="0" w:color="auto"/>
              <w:bottom w:val="single" w:sz="4" w:space="0" w:color="auto"/>
              <w:right w:val="single" w:sz="4" w:space="0" w:color="auto"/>
            </w:tcBorders>
            <w:noWrap/>
            <w:vAlign w:val="bottom"/>
            <w:hideMark/>
          </w:tcPr>
          <w:p w14:paraId="72A29292" w14:textId="4C202F40" w:rsidR="00C308AE" w:rsidRPr="00E50B44" w:rsidRDefault="00C56C72">
            <w:pPr>
              <w:rPr>
                <w:rFonts w:asciiTheme="minorHAnsi" w:eastAsia="Calibri" w:hAnsiTheme="minorHAnsi" w:cstheme="minorHAnsi"/>
                <w:b/>
                <w:bCs/>
                <w:lang w:val="en-GB"/>
              </w:rPr>
            </w:pPr>
            <w:r w:rsidRPr="00E50B44">
              <w:rPr>
                <w:rFonts w:asciiTheme="minorHAnsi" w:eastAsia="Calibri" w:hAnsiTheme="minorHAnsi" w:cstheme="minorHAnsi"/>
                <w:b/>
                <w:bCs/>
              </w:rPr>
              <w:t>Where the money is</w:t>
            </w:r>
          </w:p>
        </w:tc>
        <w:tc>
          <w:tcPr>
            <w:tcW w:w="1860" w:type="dxa"/>
            <w:tcBorders>
              <w:top w:val="single" w:sz="4" w:space="0" w:color="auto"/>
              <w:left w:val="nil"/>
              <w:bottom w:val="single" w:sz="4" w:space="0" w:color="auto"/>
              <w:right w:val="single" w:sz="4" w:space="0" w:color="auto"/>
            </w:tcBorders>
            <w:noWrap/>
            <w:vAlign w:val="bottom"/>
            <w:hideMark/>
          </w:tcPr>
          <w:p w14:paraId="61DDD9C8" w14:textId="77777777" w:rsidR="00C308AE" w:rsidRPr="00E50B44" w:rsidRDefault="00C308AE">
            <w:pPr>
              <w:rPr>
                <w:rFonts w:asciiTheme="minorHAnsi" w:eastAsia="Calibri" w:hAnsiTheme="minorHAnsi" w:cstheme="minorHAnsi"/>
                <w:b/>
                <w:bCs/>
              </w:rPr>
            </w:pPr>
            <w:r w:rsidRPr="00E50B44">
              <w:rPr>
                <w:rFonts w:asciiTheme="minorHAnsi" w:eastAsia="Calibri" w:hAnsiTheme="minorHAnsi" w:cstheme="minorHAnsi"/>
                <w:b/>
                <w:bCs/>
              </w:rPr>
              <w:t xml:space="preserve"> Amount in RWF </w:t>
            </w:r>
          </w:p>
        </w:tc>
      </w:tr>
      <w:tr w:rsidR="00FE0ECF" w:rsidRPr="00E50B44" w14:paraId="1E834957" w14:textId="77777777" w:rsidTr="00C308AE">
        <w:trPr>
          <w:trHeight w:val="300"/>
        </w:trPr>
        <w:tc>
          <w:tcPr>
            <w:tcW w:w="3940" w:type="dxa"/>
            <w:tcBorders>
              <w:top w:val="nil"/>
              <w:left w:val="single" w:sz="4" w:space="0" w:color="auto"/>
              <w:bottom w:val="single" w:sz="4" w:space="0" w:color="auto"/>
              <w:right w:val="single" w:sz="4" w:space="0" w:color="auto"/>
            </w:tcBorders>
            <w:noWrap/>
            <w:vAlign w:val="bottom"/>
            <w:hideMark/>
          </w:tcPr>
          <w:p w14:paraId="5EEAA607" w14:textId="77777777"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RCE BK ACCOUNT</w:t>
            </w:r>
          </w:p>
        </w:tc>
        <w:tc>
          <w:tcPr>
            <w:tcW w:w="1860" w:type="dxa"/>
            <w:tcBorders>
              <w:top w:val="nil"/>
              <w:left w:val="nil"/>
              <w:bottom w:val="single" w:sz="4" w:space="0" w:color="auto"/>
              <w:right w:val="single" w:sz="4" w:space="0" w:color="auto"/>
            </w:tcBorders>
            <w:noWrap/>
            <w:vAlign w:val="bottom"/>
            <w:hideMark/>
          </w:tcPr>
          <w:p w14:paraId="6AF04490" w14:textId="70F6B023" w:rsidR="00C308AE" w:rsidRPr="00E50B44" w:rsidRDefault="00FE0ECF">
            <w:pPr>
              <w:rPr>
                <w:rFonts w:asciiTheme="minorHAnsi" w:eastAsia="Calibri" w:hAnsiTheme="minorHAnsi" w:cstheme="minorHAnsi"/>
              </w:rPr>
            </w:pPr>
            <w:r w:rsidRPr="00E50B44">
              <w:rPr>
                <w:rFonts w:asciiTheme="minorHAnsi" w:eastAsia="Calibri" w:hAnsiTheme="minorHAnsi" w:cstheme="minorHAnsi"/>
              </w:rPr>
              <w:t>3,510,805,399</w:t>
            </w:r>
          </w:p>
        </w:tc>
      </w:tr>
      <w:tr w:rsidR="00FE0ECF" w:rsidRPr="00E50B44" w14:paraId="18783869" w14:textId="77777777" w:rsidTr="00C308AE">
        <w:trPr>
          <w:trHeight w:val="300"/>
        </w:trPr>
        <w:tc>
          <w:tcPr>
            <w:tcW w:w="3940" w:type="dxa"/>
            <w:tcBorders>
              <w:top w:val="nil"/>
              <w:left w:val="single" w:sz="4" w:space="0" w:color="auto"/>
              <w:bottom w:val="single" w:sz="4" w:space="0" w:color="auto"/>
              <w:right w:val="single" w:sz="4" w:space="0" w:color="auto"/>
            </w:tcBorders>
            <w:noWrap/>
            <w:vAlign w:val="bottom"/>
            <w:hideMark/>
          </w:tcPr>
          <w:p w14:paraId="2DA16034" w14:textId="55116847"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UR /CMHS</w:t>
            </w:r>
            <w:r w:rsidR="0008721E" w:rsidRPr="00E50B44">
              <w:rPr>
                <w:rFonts w:asciiTheme="minorHAnsi" w:eastAsia="Calibri" w:hAnsiTheme="minorHAnsi" w:cstheme="minorHAnsi"/>
              </w:rPr>
              <w:t xml:space="preserve"> ACCOUNT</w:t>
            </w:r>
          </w:p>
        </w:tc>
        <w:tc>
          <w:tcPr>
            <w:tcW w:w="1860" w:type="dxa"/>
            <w:tcBorders>
              <w:top w:val="nil"/>
              <w:left w:val="nil"/>
              <w:bottom w:val="single" w:sz="4" w:space="0" w:color="auto"/>
              <w:right w:val="single" w:sz="4" w:space="0" w:color="auto"/>
            </w:tcBorders>
            <w:noWrap/>
            <w:vAlign w:val="bottom"/>
            <w:hideMark/>
          </w:tcPr>
          <w:p w14:paraId="22F47D50" w14:textId="664CB037"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 xml:space="preserve">1,041,325,413 </w:t>
            </w:r>
          </w:p>
        </w:tc>
      </w:tr>
      <w:tr w:rsidR="00FE0ECF" w:rsidRPr="00E50B44" w14:paraId="78089ED5" w14:textId="77777777" w:rsidTr="00C308AE">
        <w:trPr>
          <w:trHeight w:val="300"/>
        </w:trPr>
        <w:tc>
          <w:tcPr>
            <w:tcW w:w="3940" w:type="dxa"/>
            <w:tcBorders>
              <w:top w:val="nil"/>
              <w:left w:val="single" w:sz="4" w:space="0" w:color="auto"/>
              <w:bottom w:val="single" w:sz="4" w:space="0" w:color="auto"/>
              <w:right w:val="single" w:sz="4" w:space="0" w:color="auto"/>
            </w:tcBorders>
            <w:noWrap/>
            <w:vAlign w:val="bottom"/>
            <w:hideMark/>
          </w:tcPr>
          <w:p w14:paraId="5718DF85" w14:textId="77777777"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BK FIXED ACCOUNT</w:t>
            </w:r>
          </w:p>
        </w:tc>
        <w:tc>
          <w:tcPr>
            <w:tcW w:w="1860" w:type="dxa"/>
            <w:tcBorders>
              <w:top w:val="nil"/>
              <w:left w:val="nil"/>
              <w:bottom w:val="single" w:sz="4" w:space="0" w:color="auto"/>
              <w:right w:val="single" w:sz="4" w:space="0" w:color="auto"/>
            </w:tcBorders>
            <w:noWrap/>
            <w:vAlign w:val="bottom"/>
            <w:hideMark/>
          </w:tcPr>
          <w:p w14:paraId="7043E72D" w14:textId="271110F6"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 xml:space="preserve">1,077,216,302 </w:t>
            </w:r>
          </w:p>
        </w:tc>
      </w:tr>
      <w:tr w:rsidR="00FE0ECF" w:rsidRPr="00E50B44" w14:paraId="7667C64D" w14:textId="77777777" w:rsidTr="00C308AE">
        <w:trPr>
          <w:trHeight w:val="300"/>
        </w:trPr>
        <w:tc>
          <w:tcPr>
            <w:tcW w:w="3940" w:type="dxa"/>
            <w:tcBorders>
              <w:top w:val="nil"/>
              <w:left w:val="single" w:sz="4" w:space="0" w:color="auto"/>
              <w:bottom w:val="single" w:sz="4" w:space="0" w:color="auto"/>
              <w:right w:val="single" w:sz="4" w:space="0" w:color="auto"/>
            </w:tcBorders>
            <w:noWrap/>
            <w:vAlign w:val="bottom"/>
            <w:hideMark/>
          </w:tcPr>
          <w:p w14:paraId="7DC24A62" w14:textId="77777777" w:rsidR="00C308AE" w:rsidRPr="00E50B44" w:rsidRDefault="00C308AE">
            <w:pPr>
              <w:rPr>
                <w:rFonts w:asciiTheme="minorHAnsi" w:eastAsia="Calibri" w:hAnsiTheme="minorHAnsi" w:cstheme="minorHAnsi"/>
              </w:rPr>
            </w:pPr>
            <w:r w:rsidRPr="00E50B44">
              <w:rPr>
                <w:rFonts w:asciiTheme="minorHAnsi" w:eastAsia="Calibri" w:hAnsiTheme="minorHAnsi" w:cstheme="minorHAnsi"/>
              </w:rPr>
              <w:t>Total</w:t>
            </w:r>
          </w:p>
        </w:tc>
        <w:tc>
          <w:tcPr>
            <w:tcW w:w="1860" w:type="dxa"/>
            <w:tcBorders>
              <w:top w:val="nil"/>
              <w:left w:val="nil"/>
              <w:bottom w:val="single" w:sz="4" w:space="0" w:color="auto"/>
              <w:right w:val="single" w:sz="4" w:space="0" w:color="auto"/>
            </w:tcBorders>
            <w:noWrap/>
            <w:vAlign w:val="bottom"/>
            <w:hideMark/>
          </w:tcPr>
          <w:p w14:paraId="21AC9F4B" w14:textId="1CFD2B1D" w:rsidR="00C308AE" w:rsidRPr="00E50B44" w:rsidRDefault="00FE0ECF">
            <w:pPr>
              <w:rPr>
                <w:rFonts w:asciiTheme="minorHAnsi" w:hAnsiTheme="minorHAnsi" w:cstheme="minorHAnsi"/>
              </w:rPr>
            </w:pPr>
            <w:r w:rsidRPr="00E50B44">
              <w:rPr>
                <w:rFonts w:asciiTheme="minorHAnsi" w:hAnsiTheme="minorHAnsi" w:cstheme="minorHAnsi"/>
              </w:rPr>
              <w:t>5,629,347,114</w:t>
            </w:r>
          </w:p>
        </w:tc>
      </w:tr>
    </w:tbl>
    <w:p w14:paraId="73D3ED87" w14:textId="77777777" w:rsidR="00FE0ECF" w:rsidRPr="00E50B44" w:rsidRDefault="00FE0ECF">
      <w:pPr>
        <w:spacing w:after="280" w:line="276" w:lineRule="auto"/>
        <w:jc w:val="both"/>
        <w:rPr>
          <w:rFonts w:asciiTheme="minorHAnsi" w:eastAsia="Calibri" w:hAnsiTheme="minorHAnsi" w:cstheme="minorHAnsi"/>
        </w:rPr>
      </w:pPr>
    </w:p>
    <w:p w14:paraId="5F351202" w14:textId="2757F161" w:rsidR="00C56C72" w:rsidRPr="00E50B44" w:rsidRDefault="00C56C72">
      <w:pPr>
        <w:spacing w:after="280" w:line="276" w:lineRule="auto"/>
        <w:jc w:val="both"/>
        <w:rPr>
          <w:rFonts w:asciiTheme="minorHAnsi" w:eastAsia="Calibri" w:hAnsiTheme="minorHAnsi" w:cstheme="minorHAnsi"/>
        </w:rPr>
      </w:pPr>
      <w:r w:rsidRPr="00E50B44">
        <w:rPr>
          <w:rFonts w:asciiTheme="minorHAnsi" w:eastAsia="Calibri" w:hAnsiTheme="minorHAnsi" w:cstheme="minorHAnsi"/>
        </w:rPr>
        <w:t>An amount of RWF 1,041,325,413, currently held at UR/CMHS, will be transferred to the EAC RCE-VIHSCM bank account at the Bank of Kigali. This follows the established practice whereby funds are first received by the University of Rwanda during student registration before being transferred to the RCE’s account.</w:t>
      </w:r>
    </w:p>
    <w:p w14:paraId="0CB86E98" w14:textId="16711B6A" w:rsidR="00424662" w:rsidRPr="00E50B44" w:rsidRDefault="00A67B50">
      <w:pPr>
        <w:pStyle w:val="Heading1"/>
        <w:numPr>
          <w:ilvl w:val="0"/>
          <w:numId w:val="2"/>
        </w:numPr>
        <w:rPr>
          <w:rFonts w:asciiTheme="minorHAnsi" w:hAnsiTheme="minorHAnsi" w:cstheme="minorHAnsi"/>
        </w:rPr>
      </w:pPr>
      <w:bookmarkStart w:id="8" w:name="_Toc219910326"/>
      <w:r w:rsidRPr="00E50B44">
        <w:rPr>
          <w:rFonts w:asciiTheme="minorHAnsi" w:hAnsiTheme="minorHAnsi" w:cstheme="minorHAnsi"/>
        </w:rPr>
        <w:t xml:space="preserve">Financial statement of expenditures for the </w:t>
      </w:r>
      <w:r w:rsidR="00060806" w:rsidRPr="00E50B44">
        <w:rPr>
          <w:rFonts w:asciiTheme="minorHAnsi" w:hAnsiTheme="minorHAnsi" w:cstheme="minorHAnsi"/>
        </w:rPr>
        <w:t xml:space="preserve">first </w:t>
      </w:r>
      <w:r w:rsidRPr="00E50B44">
        <w:rPr>
          <w:rFonts w:asciiTheme="minorHAnsi" w:hAnsiTheme="minorHAnsi" w:cstheme="minorHAnsi"/>
        </w:rPr>
        <w:t>semester FY 202</w:t>
      </w:r>
      <w:r w:rsidR="00060806" w:rsidRPr="00E50B44">
        <w:rPr>
          <w:rFonts w:asciiTheme="minorHAnsi" w:hAnsiTheme="minorHAnsi" w:cstheme="minorHAnsi"/>
        </w:rPr>
        <w:t>5</w:t>
      </w:r>
      <w:r w:rsidRPr="00E50B44">
        <w:rPr>
          <w:rFonts w:asciiTheme="minorHAnsi" w:hAnsiTheme="minorHAnsi" w:cstheme="minorHAnsi"/>
        </w:rPr>
        <w:t>-202</w:t>
      </w:r>
      <w:r w:rsidR="00060806" w:rsidRPr="00E50B44">
        <w:rPr>
          <w:rFonts w:asciiTheme="minorHAnsi" w:hAnsiTheme="minorHAnsi" w:cstheme="minorHAnsi"/>
        </w:rPr>
        <w:t>6</w:t>
      </w:r>
      <w:r w:rsidRPr="00E50B44">
        <w:rPr>
          <w:rFonts w:asciiTheme="minorHAnsi" w:hAnsiTheme="minorHAnsi" w:cstheme="minorHAnsi"/>
        </w:rPr>
        <w:t>, end on 3</w:t>
      </w:r>
      <w:r w:rsidR="00060806" w:rsidRPr="00E50B44">
        <w:rPr>
          <w:rFonts w:asciiTheme="minorHAnsi" w:hAnsiTheme="minorHAnsi" w:cstheme="minorHAnsi"/>
        </w:rPr>
        <w:t>1</w:t>
      </w:r>
      <w:r w:rsidR="00060806" w:rsidRPr="00E50B44">
        <w:rPr>
          <w:rFonts w:asciiTheme="minorHAnsi" w:hAnsiTheme="minorHAnsi" w:cstheme="minorHAnsi"/>
          <w:vertAlign w:val="superscript"/>
        </w:rPr>
        <w:t>st</w:t>
      </w:r>
      <w:r w:rsidR="00060806" w:rsidRPr="00E50B44">
        <w:rPr>
          <w:rFonts w:asciiTheme="minorHAnsi" w:hAnsiTheme="minorHAnsi" w:cstheme="minorHAnsi"/>
        </w:rPr>
        <w:t xml:space="preserve"> December </w:t>
      </w:r>
      <w:r w:rsidR="00B579C0" w:rsidRPr="00E50B44">
        <w:rPr>
          <w:rFonts w:asciiTheme="minorHAnsi" w:hAnsiTheme="minorHAnsi" w:cstheme="minorHAnsi"/>
        </w:rPr>
        <w:t>2025</w:t>
      </w:r>
      <w:bookmarkEnd w:id="8"/>
    </w:p>
    <w:p w14:paraId="4310141D" w14:textId="07D15C00" w:rsidR="00E50B44" w:rsidRPr="00E50B44" w:rsidRDefault="00A67B50" w:rsidP="00DA7F3A">
      <w:pPr>
        <w:spacing w:before="280" w:line="276" w:lineRule="auto"/>
        <w:jc w:val="both"/>
        <w:rPr>
          <w:rFonts w:asciiTheme="minorHAnsi" w:eastAsia="Calibri" w:hAnsiTheme="minorHAnsi" w:cstheme="minorHAnsi"/>
        </w:rPr>
      </w:pPr>
      <w:r w:rsidRPr="00E50B44">
        <w:rPr>
          <w:rFonts w:asciiTheme="minorHAnsi" w:eastAsia="Calibri" w:hAnsiTheme="minorHAnsi" w:cstheme="minorHAnsi"/>
        </w:rPr>
        <w:t xml:space="preserve">The total budget execution for the </w:t>
      </w:r>
      <w:r w:rsidR="005E1B73">
        <w:rPr>
          <w:rFonts w:asciiTheme="minorHAnsi" w:eastAsia="Calibri" w:hAnsiTheme="minorHAnsi" w:cstheme="minorHAnsi"/>
        </w:rPr>
        <w:t>first</w:t>
      </w:r>
      <w:r w:rsidRPr="00E50B44">
        <w:rPr>
          <w:rFonts w:asciiTheme="minorHAnsi" w:eastAsia="Calibri" w:hAnsiTheme="minorHAnsi" w:cstheme="minorHAnsi"/>
        </w:rPr>
        <w:t xml:space="preserve"> semester of the FY 202</w:t>
      </w:r>
      <w:r w:rsidR="00E171E5" w:rsidRPr="00E50B44">
        <w:rPr>
          <w:rFonts w:asciiTheme="minorHAnsi" w:eastAsia="Calibri" w:hAnsiTheme="minorHAnsi" w:cstheme="minorHAnsi"/>
        </w:rPr>
        <w:t>5</w:t>
      </w:r>
      <w:r w:rsidRPr="00E50B44">
        <w:rPr>
          <w:rFonts w:asciiTheme="minorHAnsi" w:eastAsia="Calibri" w:hAnsiTheme="minorHAnsi" w:cstheme="minorHAnsi"/>
        </w:rPr>
        <w:t>-202</w:t>
      </w:r>
      <w:r w:rsidR="00E171E5" w:rsidRPr="00E50B44">
        <w:rPr>
          <w:rFonts w:asciiTheme="minorHAnsi" w:eastAsia="Calibri" w:hAnsiTheme="minorHAnsi" w:cstheme="minorHAnsi"/>
        </w:rPr>
        <w:t>6</w:t>
      </w:r>
      <w:r w:rsidRPr="00E50B44">
        <w:rPr>
          <w:rFonts w:asciiTheme="minorHAnsi" w:eastAsia="Calibri" w:hAnsiTheme="minorHAnsi" w:cstheme="minorHAnsi"/>
        </w:rPr>
        <w:t xml:space="preserve"> is </w:t>
      </w:r>
      <w:r w:rsidRPr="00E50B44">
        <w:rPr>
          <w:rFonts w:asciiTheme="minorHAnsi" w:hAnsiTheme="minorHAnsi" w:cstheme="minorHAnsi"/>
        </w:rPr>
        <w:t xml:space="preserve">EUR </w:t>
      </w:r>
      <w:r w:rsidR="003B20E2" w:rsidRPr="00E50B44">
        <w:rPr>
          <w:rFonts w:asciiTheme="minorHAnsi" w:hAnsiTheme="minorHAnsi" w:cstheme="minorHAnsi"/>
        </w:rPr>
        <w:t>1,888,538.50</w:t>
      </w:r>
      <w:r w:rsidR="00DA7F3A" w:rsidRPr="00E50B44">
        <w:rPr>
          <w:rFonts w:asciiTheme="minorHAnsi" w:eastAsia="Calibri" w:hAnsiTheme="minorHAnsi" w:cstheme="minorHAnsi"/>
        </w:rPr>
        <w:t xml:space="preserve"> out of the KfW </w:t>
      </w:r>
      <w:r w:rsidR="003B20E2" w:rsidRPr="00E50B44">
        <w:rPr>
          <w:rFonts w:asciiTheme="minorHAnsi" w:eastAsia="Calibri" w:hAnsiTheme="minorHAnsi" w:cstheme="minorHAnsi"/>
        </w:rPr>
        <w:t>approved</w:t>
      </w:r>
      <w:r w:rsidR="00DA7F3A" w:rsidRPr="00E50B44">
        <w:rPr>
          <w:rFonts w:asciiTheme="minorHAnsi" w:eastAsia="Calibri" w:hAnsiTheme="minorHAnsi" w:cstheme="minorHAnsi"/>
        </w:rPr>
        <w:t xml:space="preserve"> budget </w:t>
      </w:r>
      <w:r w:rsidR="003B20E2" w:rsidRPr="00E50B44">
        <w:rPr>
          <w:rFonts w:asciiTheme="minorHAnsi" w:eastAsia="Calibri" w:hAnsiTheme="minorHAnsi" w:cstheme="minorHAnsi"/>
        </w:rPr>
        <w:t>totaling</w:t>
      </w:r>
      <w:r w:rsidR="00DA7F3A" w:rsidRPr="00E50B44">
        <w:rPr>
          <w:rFonts w:asciiTheme="minorHAnsi" w:eastAsia="Calibri" w:hAnsiTheme="minorHAnsi" w:cstheme="minorHAnsi"/>
        </w:rPr>
        <w:t xml:space="preserve"> EUR </w:t>
      </w:r>
      <w:r w:rsidR="00FE0ECF" w:rsidRPr="00E50B44">
        <w:rPr>
          <w:rFonts w:asciiTheme="minorHAnsi" w:hAnsiTheme="minorHAnsi" w:cstheme="minorHAnsi"/>
        </w:rPr>
        <w:t xml:space="preserve">4,396,349 </w:t>
      </w:r>
      <w:r w:rsidRPr="00E50B44">
        <w:rPr>
          <w:rFonts w:asciiTheme="minorHAnsi" w:eastAsia="Calibri" w:hAnsiTheme="minorHAnsi" w:cstheme="minorHAnsi"/>
        </w:rPr>
        <w:t xml:space="preserve">which represents </w:t>
      </w:r>
      <w:r w:rsidR="00FE0ECF" w:rsidRPr="00E50B44">
        <w:rPr>
          <w:rFonts w:asciiTheme="minorHAnsi" w:hAnsiTheme="minorHAnsi" w:cstheme="minorHAnsi"/>
        </w:rPr>
        <w:t>42.9</w:t>
      </w:r>
      <w:r w:rsidRPr="00E50B44">
        <w:rPr>
          <w:rFonts w:asciiTheme="minorHAnsi" w:eastAsia="Calibri" w:hAnsiTheme="minorHAnsi" w:cstheme="minorHAnsi"/>
        </w:rPr>
        <w:t>%</w:t>
      </w:r>
      <w:r w:rsidR="00824995" w:rsidRPr="00E50B44">
        <w:rPr>
          <w:rFonts w:asciiTheme="minorHAnsi" w:eastAsia="Calibri" w:hAnsiTheme="minorHAnsi" w:cstheme="minorHAnsi"/>
        </w:rPr>
        <w:t xml:space="preserve"> at mid</w:t>
      </w:r>
      <w:r w:rsidR="001710A6" w:rsidRPr="00E50B44">
        <w:rPr>
          <w:rFonts w:asciiTheme="minorHAnsi" w:eastAsia="Calibri" w:hAnsiTheme="minorHAnsi" w:cstheme="minorHAnsi"/>
        </w:rPr>
        <w:t>-</w:t>
      </w:r>
      <w:r w:rsidR="00824995" w:rsidRPr="00E50B44">
        <w:rPr>
          <w:rFonts w:asciiTheme="minorHAnsi" w:eastAsia="Calibri" w:hAnsiTheme="minorHAnsi" w:cstheme="minorHAnsi"/>
        </w:rPr>
        <w:t>year project implementation period</w:t>
      </w:r>
      <w:r w:rsidR="0039173B">
        <w:rPr>
          <w:rFonts w:asciiTheme="minorHAnsi" w:eastAsia="Calibri" w:hAnsiTheme="minorHAnsi" w:cstheme="minorHAnsi"/>
        </w:rPr>
        <w:t>.</w:t>
      </w:r>
      <w:r w:rsidR="00976C67">
        <w:rPr>
          <w:rFonts w:asciiTheme="minorHAnsi" w:eastAsia="Calibri" w:hAnsiTheme="minorHAnsi" w:cstheme="minorHAnsi"/>
        </w:rPr>
        <w:t xml:space="preserve"> The use of AfDB funds, the progress and challenges are described in a report to AfDB by the Ministry of Health. </w:t>
      </w:r>
    </w:p>
    <w:p w14:paraId="7517766A" w14:textId="77777777" w:rsidR="00E50B44" w:rsidRPr="00E50B44" w:rsidRDefault="00E50B44" w:rsidP="00DA7F3A">
      <w:pPr>
        <w:spacing w:before="280" w:line="276" w:lineRule="auto"/>
        <w:jc w:val="both"/>
        <w:rPr>
          <w:rFonts w:asciiTheme="minorHAnsi" w:eastAsia="Calibri" w:hAnsiTheme="minorHAnsi" w:cstheme="minorHAnsi"/>
        </w:rPr>
      </w:pPr>
    </w:p>
    <w:p w14:paraId="74614462" w14:textId="0FB808C5" w:rsidR="000C4508" w:rsidRPr="00E50B44" w:rsidRDefault="000C4508" w:rsidP="00DA7F3A">
      <w:pPr>
        <w:spacing w:before="280" w:line="276" w:lineRule="auto"/>
        <w:jc w:val="both"/>
        <w:rPr>
          <w:rFonts w:asciiTheme="minorHAnsi" w:eastAsia="Calibri" w:hAnsiTheme="minorHAnsi" w:cstheme="minorHAnsi"/>
        </w:rPr>
        <w:sectPr w:rsidR="000C4508" w:rsidRPr="00E50B44">
          <w:pgSz w:w="11921" w:h="16860"/>
          <w:pgMar w:top="1418" w:right="1418" w:bottom="1418" w:left="1418" w:header="799" w:footer="680" w:gutter="0"/>
          <w:cols w:space="720"/>
        </w:sectPr>
      </w:pPr>
    </w:p>
    <w:p w14:paraId="5731BDA5" w14:textId="66F0768F" w:rsidR="0091660F" w:rsidRPr="00E50B44" w:rsidRDefault="003B20E2" w:rsidP="0091660F">
      <w:pPr>
        <w:keepNext/>
        <w:keepLines/>
        <w:numPr>
          <w:ilvl w:val="0"/>
          <w:numId w:val="1"/>
        </w:numPr>
        <w:pBdr>
          <w:bottom w:val="single" w:sz="12" w:space="1" w:color="365F91"/>
        </w:pBdr>
        <w:spacing w:after="360"/>
        <w:rPr>
          <w:rFonts w:asciiTheme="minorHAnsi" w:eastAsia="Calibri" w:hAnsiTheme="minorHAnsi" w:cstheme="minorHAnsi"/>
          <w:b/>
          <w:smallCaps/>
          <w:color w:val="365F91"/>
        </w:rPr>
      </w:pPr>
      <w:r w:rsidRPr="00E50B44">
        <w:rPr>
          <w:rFonts w:asciiTheme="minorHAnsi" w:eastAsia="Calibri" w:hAnsiTheme="minorHAnsi" w:cstheme="minorHAnsi"/>
          <w:b/>
          <w:smallCaps/>
          <w:color w:val="365F91"/>
        </w:rPr>
        <w:lastRenderedPageBreak/>
        <w:t xml:space="preserve">9. </w:t>
      </w:r>
      <w:r w:rsidR="00E171E5" w:rsidRPr="00E50B44">
        <w:rPr>
          <w:rFonts w:asciiTheme="minorHAnsi" w:eastAsia="Calibri" w:hAnsiTheme="minorHAnsi" w:cstheme="minorHAnsi"/>
          <w:b/>
          <w:smallCaps/>
          <w:color w:val="365F91"/>
        </w:rPr>
        <w:t xml:space="preserve">Budget Execution </w:t>
      </w:r>
      <w:r w:rsidR="00965871" w:rsidRPr="00E50B44">
        <w:rPr>
          <w:rFonts w:asciiTheme="minorHAnsi" w:eastAsia="Calibri" w:hAnsiTheme="minorHAnsi" w:cstheme="minorHAnsi"/>
          <w:b/>
          <w:smallCaps/>
          <w:color w:val="365F91"/>
        </w:rPr>
        <w:t>July to December 2025</w:t>
      </w:r>
    </w:p>
    <w:p w14:paraId="58B1B61A" w14:textId="4D04A913" w:rsidR="00424662" w:rsidRPr="00E50B44" w:rsidRDefault="00A67B50">
      <w:pPr>
        <w:spacing w:line="276" w:lineRule="auto"/>
        <w:jc w:val="both"/>
        <w:rPr>
          <w:rFonts w:asciiTheme="minorHAnsi" w:eastAsia="Calibri" w:hAnsiTheme="minorHAnsi" w:cstheme="minorHAnsi"/>
        </w:rPr>
      </w:pPr>
      <w:r w:rsidRPr="00E50B44">
        <w:rPr>
          <w:rFonts w:asciiTheme="minorHAnsi" w:eastAsia="Calibri" w:hAnsiTheme="minorHAnsi" w:cstheme="minorHAnsi"/>
        </w:rPr>
        <w:t>The RCE regularly conducts activities in the EAC Partner States. To facilitate this, funds are transferred through Rwanda’s Embassies in the relevant EAC Partner States, as this is the only approved method under Rwanda’s Public Financial Management statutes, which prohibit the transportation of public funds in cash. Since funds are transferred prior to the commencement of activities, there is typically a remaining balance once the activities are completed and payments are settled. The table below outlines the balances in USD held at the respective Rwandan Embassies. These balances are always taken into account when planning future activities, helping to mitigate transaction costs incurred by banks when moving funds back and forth.</w:t>
      </w:r>
    </w:p>
    <w:p w14:paraId="34A3DC9C" w14:textId="77777777" w:rsidR="00424662" w:rsidRPr="00E50B44" w:rsidRDefault="00424662">
      <w:pPr>
        <w:jc w:val="both"/>
        <w:rPr>
          <w:rFonts w:asciiTheme="minorHAnsi" w:eastAsia="Calibri" w:hAnsiTheme="minorHAnsi" w:cstheme="minorHAnsi"/>
          <w:b/>
        </w:rPr>
      </w:pPr>
    </w:p>
    <w:tbl>
      <w:tblPr>
        <w:tblStyle w:val="a5"/>
        <w:tblW w:w="9634" w:type="dxa"/>
        <w:tblLayout w:type="fixed"/>
        <w:tblLook w:val="0400" w:firstRow="0" w:lastRow="0" w:firstColumn="0" w:lastColumn="0" w:noHBand="0" w:noVBand="1"/>
      </w:tblPr>
      <w:tblGrid>
        <w:gridCol w:w="720"/>
        <w:gridCol w:w="6788"/>
        <w:gridCol w:w="2126"/>
      </w:tblGrid>
      <w:tr w:rsidR="000D2366" w:rsidRPr="00E50B44" w14:paraId="721CC3F9" w14:textId="77777777" w:rsidTr="00C308AE">
        <w:trPr>
          <w:trHeight w:val="320"/>
        </w:trPr>
        <w:tc>
          <w:tcPr>
            <w:tcW w:w="720" w:type="dxa"/>
            <w:tcBorders>
              <w:top w:val="single" w:sz="4" w:space="0" w:color="000000"/>
              <w:left w:val="single" w:sz="4" w:space="0" w:color="000000"/>
              <w:bottom w:val="single" w:sz="4" w:space="0" w:color="000000"/>
              <w:right w:val="single" w:sz="4" w:space="0" w:color="000000"/>
            </w:tcBorders>
            <w:vAlign w:val="bottom"/>
          </w:tcPr>
          <w:p w14:paraId="0D532C5C" w14:textId="77777777" w:rsidR="00424662" w:rsidRPr="00E50B44" w:rsidRDefault="00A67B50">
            <w:pPr>
              <w:jc w:val="right"/>
              <w:rPr>
                <w:rFonts w:asciiTheme="minorHAnsi" w:eastAsia="Aptos Narrow" w:hAnsiTheme="minorHAnsi" w:cstheme="minorHAnsi"/>
                <w:b/>
              </w:rPr>
            </w:pPr>
            <w:r w:rsidRPr="00E50B44">
              <w:rPr>
                <w:rFonts w:asciiTheme="minorHAnsi" w:eastAsia="Aptos Narrow" w:hAnsiTheme="minorHAnsi" w:cstheme="minorHAnsi"/>
                <w:b/>
              </w:rPr>
              <w:t>SN</w:t>
            </w:r>
          </w:p>
        </w:tc>
        <w:tc>
          <w:tcPr>
            <w:tcW w:w="6788" w:type="dxa"/>
            <w:tcBorders>
              <w:top w:val="single" w:sz="4" w:space="0" w:color="000000"/>
              <w:left w:val="nil"/>
              <w:bottom w:val="single" w:sz="4" w:space="0" w:color="000000"/>
              <w:right w:val="single" w:sz="4" w:space="0" w:color="000000"/>
            </w:tcBorders>
            <w:vAlign w:val="bottom"/>
          </w:tcPr>
          <w:p w14:paraId="4AD9772D" w14:textId="77777777" w:rsidR="00424662" w:rsidRPr="00E50B44" w:rsidRDefault="00A67B50">
            <w:pPr>
              <w:rPr>
                <w:rFonts w:asciiTheme="minorHAnsi" w:eastAsia="Aptos Narrow" w:hAnsiTheme="minorHAnsi" w:cstheme="minorHAnsi"/>
                <w:b/>
              </w:rPr>
            </w:pPr>
            <w:r w:rsidRPr="00E50B44">
              <w:rPr>
                <w:rFonts w:asciiTheme="minorHAnsi" w:eastAsia="Aptos Narrow" w:hAnsiTheme="minorHAnsi" w:cstheme="minorHAnsi"/>
                <w:b/>
              </w:rPr>
              <w:t>High Commission</w:t>
            </w:r>
          </w:p>
        </w:tc>
        <w:tc>
          <w:tcPr>
            <w:tcW w:w="2126" w:type="dxa"/>
            <w:tcBorders>
              <w:top w:val="single" w:sz="4" w:space="0" w:color="000000"/>
              <w:left w:val="nil"/>
              <w:bottom w:val="single" w:sz="4" w:space="0" w:color="000000"/>
              <w:right w:val="single" w:sz="4" w:space="0" w:color="000000"/>
            </w:tcBorders>
            <w:vAlign w:val="bottom"/>
          </w:tcPr>
          <w:p w14:paraId="13BDC434" w14:textId="77777777" w:rsidR="00424662" w:rsidRPr="00E50B44" w:rsidRDefault="00A67B50">
            <w:pPr>
              <w:rPr>
                <w:rFonts w:asciiTheme="minorHAnsi" w:eastAsia="Aptos Narrow" w:hAnsiTheme="minorHAnsi" w:cstheme="minorHAnsi"/>
                <w:b/>
              </w:rPr>
            </w:pPr>
            <w:r w:rsidRPr="00E50B44">
              <w:rPr>
                <w:rFonts w:asciiTheme="minorHAnsi" w:eastAsia="Aptos Narrow" w:hAnsiTheme="minorHAnsi" w:cstheme="minorHAnsi"/>
                <w:b/>
              </w:rPr>
              <w:t>Balance in USD</w:t>
            </w:r>
          </w:p>
        </w:tc>
      </w:tr>
      <w:tr w:rsidR="000D2366" w:rsidRPr="00E50B44" w14:paraId="2431DD0C" w14:textId="77777777" w:rsidTr="00C308AE">
        <w:trPr>
          <w:trHeight w:val="320"/>
        </w:trPr>
        <w:tc>
          <w:tcPr>
            <w:tcW w:w="720" w:type="dxa"/>
            <w:tcBorders>
              <w:top w:val="nil"/>
              <w:left w:val="single" w:sz="4" w:space="0" w:color="000000"/>
              <w:bottom w:val="single" w:sz="4" w:space="0" w:color="000000"/>
              <w:right w:val="single" w:sz="4" w:space="0" w:color="000000"/>
            </w:tcBorders>
            <w:vAlign w:val="bottom"/>
          </w:tcPr>
          <w:p w14:paraId="5497136E" w14:textId="77777777" w:rsidR="00424662" w:rsidRPr="00E50B44" w:rsidRDefault="00A67B50">
            <w:pPr>
              <w:jc w:val="right"/>
              <w:rPr>
                <w:rFonts w:asciiTheme="minorHAnsi" w:eastAsia="Aptos Narrow" w:hAnsiTheme="minorHAnsi" w:cstheme="minorHAnsi"/>
              </w:rPr>
            </w:pPr>
            <w:r w:rsidRPr="00E50B44">
              <w:rPr>
                <w:rFonts w:asciiTheme="minorHAnsi" w:eastAsia="Aptos Narrow" w:hAnsiTheme="minorHAnsi" w:cstheme="minorHAnsi"/>
              </w:rPr>
              <w:t>1</w:t>
            </w:r>
          </w:p>
        </w:tc>
        <w:tc>
          <w:tcPr>
            <w:tcW w:w="6788" w:type="dxa"/>
            <w:tcBorders>
              <w:top w:val="nil"/>
              <w:left w:val="nil"/>
              <w:bottom w:val="single" w:sz="4" w:space="0" w:color="000000"/>
              <w:right w:val="single" w:sz="4" w:space="0" w:color="000000"/>
            </w:tcBorders>
            <w:vAlign w:val="bottom"/>
          </w:tcPr>
          <w:p w14:paraId="42D1330F" w14:textId="77777777" w:rsidR="00424662" w:rsidRPr="00E50B44" w:rsidRDefault="00A67B50">
            <w:pPr>
              <w:rPr>
                <w:rFonts w:asciiTheme="minorHAnsi" w:eastAsia="Aptos Narrow" w:hAnsiTheme="minorHAnsi" w:cstheme="minorHAnsi"/>
              </w:rPr>
            </w:pPr>
            <w:r w:rsidRPr="00E50B44">
              <w:rPr>
                <w:rFonts w:asciiTheme="minorHAnsi" w:eastAsia="Aptos Narrow" w:hAnsiTheme="minorHAnsi" w:cstheme="minorHAnsi"/>
              </w:rPr>
              <w:t>Rwanda High Commission in Kampala</w:t>
            </w:r>
          </w:p>
        </w:tc>
        <w:tc>
          <w:tcPr>
            <w:tcW w:w="2126" w:type="dxa"/>
            <w:tcBorders>
              <w:top w:val="nil"/>
              <w:left w:val="nil"/>
              <w:bottom w:val="single" w:sz="4" w:space="0" w:color="000000"/>
              <w:right w:val="single" w:sz="4" w:space="0" w:color="000000"/>
            </w:tcBorders>
            <w:vAlign w:val="bottom"/>
          </w:tcPr>
          <w:p w14:paraId="6EA0A6F4" w14:textId="2A493183" w:rsidR="00424662" w:rsidRPr="00E50B44" w:rsidRDefault="00C308AE" w:rsidP="00C308AE">
            <w:pPr>
              <w:rPr>
                <w:rFonts w:asciiTheme="minorHAnsi" w:eastAsia="Aptos Narrow" w:hAnsiTheme="minorHAnsi" w:cstheme="minorHAnsi"/>
              </w:rPr>
            </w:pPr>
            <w:r w:rsidRPr="00E50B44">
              <w:rPr>
                <w:rFonts w:asciiTheme="minorHAnsi" w:hAnsiTheme="minorHAnsi" w:cstheme="minorHAnsi"/>
                <w:sz w:val="22"/>
                <w:szCs w:val="22"/>
              </w:rPr>
              <w:t>1,</w:t>
            </w:r>
            <w:r w:rsidR="003449F2" w:rsidRPr="00E50B44">
              <w:rPr>
                <w:rFonts w:asciiTheme="minorHAnsi" w:hAnsiTheme="minorHAnsi" w:cstheme="minorHAnsi"/>
                <w:sz w:val="22"/>
                <w:szCs w:val="22"/>
              </w:rPr>
              <w:t>307.25</w:t>
            </w:r>
          </w:p>
        </w:tc>
      </w:tr>
      <w:tr w:rsidR="000D2366" w:rsidRPr="00E50B44" w14:paraId="28EC4464" w14:textId="77777777" w:rsidTr="00C308AE">
        <w:trPr>
          <w:trHeight w:val="320"/>
        </w:trPr>
        <w:tc>
          <w:tcPr>
            <w:tcW w:w="720" w:type="dxa"/>
            <w:tcBorders>
              <w:top w:val="nil"/>
              <w:left w:val="single" w:sz="4" w:space="0" w:color="000000"/>
              <w:bottom w:val="single" w:sz="4" w:space="0" w:color="000000"/>
              <w:right w:val="single" w:sz="4" w:space="0" w:color="000000"/>
            </w:tcBorders>
            <w:vAlign w:val="bottom"/>
          </w:tcPr>
          <w:p w14:paraId="27F9D952" w14:textId="77777777" w:rsidR="00424662" w:rsidRPr="00E50B44" w:rsidRDefault="00A67B50">
            <w:pPr>
              <w:jc w:val="right"/>
              <w:rPr>
                <w:rFonts w:asciiTheme="minorHAnsi" w:eastAsia="Aptos Narrow" w:hAnsiTheme="minorHAnsi" w:cstheme="minorHAnsi"/>
              </w:rPr>
            </w:pPr>
            <w:r w:rsidRPr="00E50B44">
              <w:rPr>
                <w:rFonts w:asciiTheme="minorHAnsi" w:eastAsia="Aptos Narrow" w:hAnsiTheme="minorHAnsi" w:cstheme="minorHAnsi"/>
              </w:rPr>
              <w:t>2</w:t>
            </w:r>
          </w:p>
        </w:tc>
        <w:tc>
          <w:tcPr>
            <w:tcW w:w="6788" w:type="dxa"/>
            <w:tcBorders>
              <w:top w:val="nil"/>
              <w:left w:val="nil"/>
              <w:bottom w:val="single" w:sz="4" w:space="0" w:color="000000"/>
              <w:right w:val="single" w:sz="4" w:space="0" w:color="000000"/>
            </w:tcBorders>
            <w:vAlign w:val="bottom"/>
          </w:tcPr>
          <w:p w14:paraId="3712EEF7" w14:textId="77777777" w:rsidR="00424662" w:rsidRPr="00E50B44" w:rsidRDefault="00A67B50">
            <w:pPr>
              <w:rPr>
                <w:rFonts w:asciiTheme="minorHAnsi" w:eastAsia="Aptos Narrow" w:hAnsiTheme="minorHAnsi" w:cstheme="minorHAnsi"/>
              </w:rPr>
            </w:pPr>
            <w:r w:rsidRPr="00E50B44">
              <w:rPr>
                <w:rFonts w:asciiTheme="minorHAnsi" w:eastAsia="Aptos Narrow" w:hAnsiTheme="minorHAnsi" w:cstheme="minorHAnsi"/>
              </w:rPr>
              <w:t>Rwanda High Commission in Nairobi</w:t>
            </w:r>
          </w:p>
        </w:tc>
        <w:tc>
          <w:tcPr>
            <w:tcW w:w="2126" w:type="dxa"/>
            <w:tcBorders>
              <w:top w:val="nil"/>
              <w:left w:val="nil"/>
              <w:bottom w:val="single" w:sz="4" w:space="0" w:color="000000"/>
              <w:right w:val="single" w:sz="4" w:space="0" w:color="000000"/>
            </w:tcBorders>
            <w:vAlign w:val="bottom"/>
          </w:tcPr>
          <w:p w14:paraId="6C663AD7" w14:textId="54FD2D9B" w:rsidR="00424662" w:rsidRPr="00E50B44" w:rsidRDefault="003449F2" w:rsidP="00C308AE">
            <w:pPr>
              <w:rPr>
                <w:rFonts w:asciiTheme="minorHAnsi" w:eastAsia="Aptos Narrow" w:hAnsiTheme="minorHAnsi" w:cstheme="minorHAnsi"/>
              </w:rPr>
            </w:pPr>
            <w:r w:rsidRPr="00E50B44">
              <w:rPr>
                <w:rFonts w:asciiTheme="minorHAnsi" w:eastAsia="Aptos Narrow" w:hAnsiTheme="minorHAnsi" w:cstheme="minorHAnsi"/>
              </w:rPr>
              <w:t>16,675.92</w:t>
            </w:r>
          </w:p>
        </w:tc>
      </w:tr>
      <w:tr w:rsidR="000D2366" w:rsidRPr="00E50B44" w14:paraId="68E04C0B" w14:textId="77777777" w:rsidTr="00C308AE">
        <w:trPr>
          <w:trHeight w:val="320"/>
        </w:trPr>
        <w:tc>
          <w:tcPr>
            <w:tcW w:w="720" w:type="dxa"/>
            <w:tcBorders>
              <w:top w:val="nil"/>
              <w:left w:val="single" w:sz="4" w:space="0" w:color="000000"/>
              <w:bottom w:val="single" w:sz="4" w:space="0" w:color="000000"/>
              <w:right w:val="single" w:sz="4" w:space="0" w:color="000000"/>
            </w:tcBorders>
            <w:vAlign w:val="bottom"/>
          </w:tcPr>
          <w:p w14:paraId="0B087497" w14:textId="77777777" w:rsidR="00C308AE" w:rsidRPr="00E50B44" w:rsidRDefault="00C308AE" w:rsidP="00C308AE">
            <w:pPr>
              <w:jc w:val="right"/>
              <w:rPr>
                <w:rFonts w:asciiTheme="minorHAnsi" w:eastAsia="Aptos Narrow" w:hAnsiTheme="minorHAnsi" w:cstheme="minorHAnsi"/>
              </w:rPr>
            </w:pPr>
            <w:r w:rsidRPr="00E50B44">
              <w:rPr>
                <w:rFonts w:asciiTheme="minorHAnsi" w:eastAsia="Aptos Narrow" w:hAnsiTheme="minorHAnsi" w:cstheme="minorHAnsi"/>
              </w:rPr>
              <w:t>3</w:t>
            </w:r>
          </w:p>
        </w:tc>
        <w:tc>
          <w:tcPr>
            <w:tcW w:w="6788" w:type="dxa"/>
            <w:tcBorders>
              <w:top w:val="nil"/>
              <w:left w:val="nil"/>
              <w:bottom w:val="single" w:sz="4" w:space="0" w:color="000000"/>
              <w:right w:val="single" w:sz="4" w:space="0" w:color="000000"/>
            </w:tcBorders>
            <w:vAlign w:val="bottom"/>
          </w:tcPr>
          <w:p w14:paraId="5E6D8A8A" w14:textId="77777777" w:rsidR="00C308AE" w:rsidRPr="00E50B44" w:rsidRDefault="00C308AE" w:rsidP="00C308AE">
            <w:pPr>
              <w:rPr>
                <w:rFonts w:asciiTheme="minorHAnsi" w:eastAsia="Aptos Narrow" w:hAnsiTheme="minorHAnsi" w:cstheme="minorHAnsi"/>
              </w:rPr>
            </w:pPr>
            <w:r w:rsidRPr="00E50B44">
              <w:rPr>
                <w:rFonts w:asciiTheme="minorHAnsi" w:eastAsia="Aptos Narrow" w:hAnsiTheme="minorHAnsi" w:cstheme="minorHAnsi"/>
              </w:rPr>
              <w:t>Rwanda High Commission in Bujumbura</w:t>
            </w:r>
          </w:p>
        </w:tc>
        <w:tc>
          <w:tcPr>
            <w:tcW w:w="2126" w:type="dxa"/>
            <w:tcBorders>
              <w:top w:val="nil"/>
              <w:left w:val="nil"/>
              <w:bottom w:val="single" w:sz="4" w:space="0" w:color="000000"/>
              <w:right w:val="single" w:sz="4" w:space="0" w:color="000000"/>
            </w:tcBorders>
            <w:vAlign w:val="bottom"/>
          </w:tcPr>
          <w:p w14:paraId="2B68A720" w14:textId="0FCB63EF" w:rsidR="00C308AE" w:rsidRPr="00E50B44" w:rsidRDefault="003449F2" w:rsidP="00C308AE">
            <w:pPr>
              <w:rPr>
                <w:rFonts w:asciiTheme="minorHAnsi" w:eastAsia="Aptos Narrow" w:hAnsiTheme="minorHAnsi" w:cstheme="minorHAnsi"/>
              </w:rPr>
            </w:pPr>
            <w:r w:rsidRPr="00E50B44">
              <w:rPr>
                <w:rFonts w:asciiTheme="minorHAnsi" w:hAnsiTheme="minorHAnsi" w:cstheme="minorHAnsi"/>
                <w:sz w:val="22"/>
                <w:szCs w:val="22"/>
              </w:rPr>
              <w:t>7,406</w:t>
            </w:r>
          </w:p>
        </w:tc>
      </w:tr>
      <w:tr w:rsidR="000D2366" w:rsidRPr="00E50B44" w14:paraId="6B29FDD2" w14:textId="77777777" w:rsidTr="00C308AE">
        <w:trPr>
          <w:trHeight w:val="320"/>
        </w:trPr>
        <w:tc>
          <w:tcPr>
            <w:tcW w:w="720" w:type="dxa"/>
            <w:tcBorders>
              <w:top w:val="nil"/>
              <w:left w:val="single" w:sz="4" w:space="0" w:color="000000"/>
              <w:bottom w:val="single" w:sz="4" w:space="0" w:color="000000"/>
              <w:right w:val="single" w:sz="4" w:space="0" w:color="000000"/>
            </w:tcBorders>
            <w:vAlign w:val="bottom"/>
          </w:tcPr>
          <w:p w14:paraId="7FD21E87" w14:textId="77777777" w:rsidR="00C308AE" w:rsidRPr="00E50B44" w:rsidRDefault="00C308AE" w:rsidP="00C308AE">
            <w:pPr>
              <w:jc w:val="right"/>
              <w:rPr>
                <w:rFonts w:asciiTheme="minorHAnsi" w:eastAsia="Aptos Narrow" w:hAnsiTheme="minorHAnsi" w:cstheme="minorHAnsi"/>
              </w:rPr>
            </w:pPr>
            <w:r w:rsidRPr="00E50B44">
              <w:rPr>
                <w:rFonts w:asciiTheme="minorHAnsi" w:eastAsia="Aptos Narrow" w:hAnsiTheme="minorHAnsi" w:cstheme="minorHAnsi"/>
              </w:rPr>
              <w:t>4</w:t>
            </w:r>
          </w:p>
        </w:tc>
        <w:tc>
          <w:tcPr>
            <w:tcW w:w="6788" w:type="dxa"/>
            <w:tcBorders>
              <w:top w:val="nil"/>
              <w:left w:val="nil"/>
              <w:bottom w:val="single" w:sz="4" w:space="0" w:color="000000"/>
              <w:right w:val="single" w:sz="4" w:space="0" w:color="000000"/>
            </w:tcBorders>
            <w:vAlign w:val="bottom"/>
          </w:tcPr>
          <w:p w14:paraId="3AEA2DC2" w14:textId="77777777" w:rsidR="00C308AE" w:rsidRPr="00E50B44" w:rsidRDefault="00C308AE" w:rsidP="00C308AE">
            <w:pPr>
              <w:rPr>
                <w:rFonts w:asciiTheme="minorHAnsi" w:eastAsia="Aptos Narrow" w:hAnsiTheme="minorHAnsi" w:cstheme="minorHAnsi"/>
              </w:rPr>
            </w:pPr>
            <w:r w:rsidRPr="00E50B44">
              <w:rPr>
                <w:rFonts w:asciiTheme="minorHAnsi" w:eastAsia="Aptos Narrow" w:hAnsiTheme="minorHAnsi" w:cstheme="minorHAnsi"/>
              </w:rPr>
              <w:t>Rwanda High Commission in Dar es salaam</w:t>
            </w:r>
          </w:p>
        </w:tc>
        <w:tc>
          <w:tcPr>
            <w:tcW w:w="2126" w:type="dxa"/>
            <w:tcBorders>
              <w:top w:val="nil"/>
              <w:left w:val="nil"/>
              <w:bottom w:val="single" w:sz="4" w:space="0" w:color="000000"/>
              <w:right w:val="single" w:sz="4" w:space="0" w:color="000000"/>
            </w:tcBorders>
            <w:vAlign w:val="bottom"/>
          </w:tcPr>
          <w:p w14:paraId="44EA4A1C" w14:textId="08C58C63" w:rsidR="00C308AE" w:rsidRPr="00E50B44" w:rsidRDefault="00B8248E" w:rsidP="00C308AE">
            <w:pPr>
              <w:rPr>
                <w:rFonts w:asciiTheme="minorHAnsi" w:eastAsia="Aptos Narrow" w:hAnsiTheme="minorHAnsi" w:cstheme="minorHAnsi"/>
              </w:rPr>
            </w:pPr>
            <w:r w:rsidRPr="00E50B44">
              <w:rPr>
                <w:rFonts w:asciiTheme="minorHAnsi" w:hAnsiTheme="minorHAnsi" w:cstheme="minorHAnsi"/>
                <w:sz w:val="22"/>
                <w:szCs w:val="22"/>
              </w:rPr>
              <w:t>3</w:t>
            </w:r>
            <w:r w:rsidR="003449F2" w:rsidRPr="00E50B44">
              <w:rPr>
                <w:rFonts w:asciiTheme="minorHAnsi" w:hAnsiTheme="minorHAnsi" w:cstheme="minorHAnsi"/>
                <w:sz w:val="22"/>
                <w:szCs w:val="22"/>
              </w:rPr>
              <w:t>6,951</w:t>
            </w:r>
            <w:r w:rsidR="00C308AE" w:rsidRPr="00E50B44">
              <w:rPr>
                <w:rFonts w:asciiTheme="minorHAnsi" w:eastAsia="Aptos Narrow" w:hAnsiTheme="minorHAnsi" w:cstheme="minorHAnsi"/>
              </w:rPr>
              <w:t xml:space="preserve"> </w:t>
            </w:r>
          </w:p>
        </w:tc>
      </w:tr>
      <w:tr w:rsidR="000D2366" w:rsidRPr="00E50B44" w14:paraId="6B0AC0E5" w14:textId="77777777" w:rsidTr="00C308AE">
        <w:trPr>
          <w:trHeight w:val="320"/>
        </w:trPr>
        <w:tc>
          <w:tcPr>
            <w:tcW w:w="720" w:type="dxa"/>
            <w:tcBorders>
              <w:top w:val="nil"/>
              <w:left w:val="single" w:sz="4" w:space="0" w:color="000000"/>
              <w:bottom w:val="single" w:sz="4" w:space="0" w:color="000000"/>
              <w:right w:val="single" w:sz="4" w:space="0" w:color="000000"/>
            </w:tcBorders>
            <w:vAlign w:val="bottom"/>
          </w:tcPr>
          <w:p w14:paraId="44FB3F79" w14:textId="77777777" w:rsidR="00C308AE" w:rsidRPr="00E50B44" w:rsidRDefault="00C308AE" w:rsidP="00C308AE">
            <w:pPr>
              <w:rPr>
                <w:rFonts w:asciiTheme="minorHAnsi" w:eastAsia="Aptos Narrow" w:hAnsiTheme="minorHAnsi" w:cstheme="minorHAnsi"/>
              </w:rPr>
            </w:pPr>
            <w:r w:rsidRPr="00E50B44">
              <w:rPr>
                <w:rFonts w:asciiTheme="minorHAnsi" w:eastAsia="Aptos Narrow" w:hAnsiTheme="minorHAnsi" w:cstheme="minorHAnsi"/>
              </w:rPr>
              <w:t> </w:t>
            </w:r>
          </w:p>
        </w:tc>
        <w:tc>
          <w:tcPr>
            <w:tcW w:w="6788" w:type="dxa"/>
            <w:tcBorders>
              <w:top w:val="nil"/>
              <w:left w:val="nil"/>
              <w:bottom w:val="single" w:sz="4" w:space="0" w:color="000000"/>
              <w:right w:val="single" w:sz="4" w:space="0" w:color="000000"/>
            </w:tcBorders>
            <w:vAlign w:val="bottom"/>
          </w:tcPr>
          <w:p w14:paraId="75BEEB3B" w14:textId="77777777" w:rsidR="00C308AE" w:rsidRPr="00E50B44" w:rsidRDefault="00C308AE" w:rsidP="00C308AE">
            <w:pPr>
              <w:rPr>
                <w:rFonts w:asciiTheme="minorHAnsi" w:eastAsia="Aptos Narrow" w:hAnsiTheme="minorHAnsi" w:cstheme="minorHAnsi"/>
                <w:b/>
              </w:rPr>
            </w:pPr>
            <w:r w:rsidRPr="00E50B44">
              <w:rPr>
                <w:rFonts w:asciiTheme="minorHAnsi" w:eastAsia="Aptos Narrow" w:hAnsiTheme="minorHAnsi" w:cstheme="minorHAnsi"/>
                <w:b/>
              </w:rPr>
              <w:t>Total</w:t>
            </w:r>
          </w:p>
        </w:tc>
        <w:tc>
          <w:tcPr>
            <w:tcW w:w="2126" w:type="dxa"/>
            <w:tcBorders>
              <w:top w:val="nil"/>
              <w:left w:val="nil"/>
              <w:bottom w:val="single" w:sz="4" w:space="0" w:color="000000"/>
              <w:right w:val="single" w:sz="4" w:space="0" w:color="000000"/>
            </w:tcBorders>
            <w:vAlign w:val="bottom"/>
          </w:tcPr>
          <w:p w14:paraId="38533450" w14:textId="1DA76D29" w:rsidR="00C308AE" w:rsidRPr="00E50B44" w:rsidRDefault="003449F2" w:rsidP="00C308AE">
            <w:pPr>
              <w:rPr>
                <w:rFonts w:asciiTheme="minorHAnsi" w:hAnsiTheme="minorHAnsi" w:cstheme="minorHAnsi"/>
                <w:b/>
                <w:bCs/>
                <w:color w:val="000000"/>
                <w:sz w:val="22"/>
                <w:szCs w:val="22"/>
              </w:rPr>
            </w:pPr>
            <w:r w:rsidRPr="00E50B44">
              <w:rPr>
                <w:rFonts w:asciiTheme="minorHAnsi" w:hAnsiTheme="minorHAnsi" w:cstheme="minorHAnsi"/>
                <w:b/>
                <w:bCs/>
                <w:color w:val="000000"/>
                <w:sz w:val="22"/>
                <w:szCs w:val="22"/>
              </w:rPr>
              <w:t>62,340.17</w:t>
            </w:r>
          </w:p>
        </w:tc>
      </w:tr>
    </w:tbl>
    <w:p w14:paraId="1696F73F" w14:textId="77777777" w:rsidR="00424662" w:rsidRPr="00E50B44" w:rsidRDefault="00424662">
      <w:pPr>
        <w:ind w:left="2880"/>
        <w:jc w:val="both"/>
        <w:rPr>
          <w:rFonts w:asciiTheme="minorHAnsi" w:eastAsia="Calibri" w:hAnsiTheme="minorHAnsi" w:cstheme="minorHAnsi"/>
          <w:b/>
        </w:rPr>
      </w:pPr>
    </w:p>
    <w:p w14:paraId="22E41321" w14:textId="77777777" w:rsidR="00297C12" w:rsidRDefault="00297C12">
      <w:pPr>
        <w:ind w:left="2880"/>
        <w:jc w:val="both"/>
        <w:rPr>
          <w:rFonts w:asciiTheme="minorHAnsi" w:eastAsia="Calibri" w:hAnsiTheme="minorHAnsi" w:cstheme="minorHAnsi"/>
          <w:b/>
        </w:rPr>
      </w:pPr>
    </w:p>
    <w:p w14:paraId="0386FE40" w14:textId="77777777" w:rsidR="00297C12" w:rsidRDefault="00297C12">
      <w:pPr>
        <w:ind w:left="2880"/>
        <w:jc w:val="both"/>
        <w:rPr>
          <w:rFonts w:asciiTheme="minorHAnsi" w:eastAsia="Calibri" w:hAnsiTheme="minorHAnsi" w:cstheme="minorHAnsi"/>
          <w:b/>
        </w:rPr>
      </w:pPr>
    </w:p>
    <w:p w14:paraId="2E1C29C8" w14:textId="22BE8F2A" w:rsidR="00424662" w:rsidRPr="00E50B44" w:rsidRDefault="00A67B50">
      <w:pPr>
        <w:ind w:left="2880"/>
        <w:jc w:val="both"/>
        <w:rPr>
          <w:rFonts w:asciiTheme="minorHAnsi" w:eastAsia="Calibri" w:hAnsiTheme="minorHAnsi" w:cstheme="minorHAnsi"/>
          <w:b/>
        </w:rPr>
      </w:pPr>
      <w:r w:rsidRPr="00E50B44">
        <w:rPr>
          <w:rFonts w:asciiTheme="minorHAnsi" w:eastAsia="Calibri" w:hAnsiTheme="minorHAnsi" w:cstheme="minorHAnsi"/>
          <w:b/>
        </w:rPr>
        <w:t xml:space="preserve">Prepared by: </w:t>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t>Approved by:</w:t>
      </w:r>
    </w:p>
    <w:p w14:paraId="097BB3E7" w14:textId="77777777" w:rsidR="00424662" w:rsidRPr="00E50B44" w:rsidRDefault="00424662">
      <w:pPr>
        <w:jc w:val="both"/>
        <w:rPr>
          <w:rFonts w:asciiTheme="minorHAnsi" w:eastAsia="Calibri" w:hAnsiTheme="minorHAnsi" w:cstheme="minorHAnsi"/>
          <w:b/>
        </w:rPr>
      </w:pPr>
    </w:p>
    <w:p w14:paraId="69B15B04" w14:textId="77777777" w:rsidR="00424662" w:rsidRDefault="00424662">
      <w:pPr>
        <w:jc w:val="both"/>
        <w:rPr>
          <w:rFonts w:asciiTheme="minorHAnsi" w:eastAsia="Calibri" w:hAnsiTheme="minorHAnsi" w:cstheme="minorHAnsi"/>
        </w:rPr>
      </w:pPr>
    </w:p>
    <w:p w14:paraId="3273393A" w14:textId="77777777" w:rsidR="00297C12" w:rsidRPr="00E50B44" w:rsidRDefault="00297C12">
      <w:pPr>
        <w:jc w:val="both"/>
        <w:rPr>
          <w:rFonts w:asciiTheme="minorHAnsi" w:eastAsia="Calibri" w:hAnsiTheme="minorHAnsi" w:cstheme="minorHAnsi"/>
        </w:rPr>
      </w:pPr>
    </w:p>
    <w:p w14:paraId="53FD87D6" w14:textId="59253E08" w:rsidR="00424662" w:rsidRPr="00E50B44" w:rsidRDefault="00E171E5">
      <w:pPr>
        <w:jc w:val="both"/>
        <w:rPr>
          <w:rFonts w:asciiTheme="minorHAnsi" w:eastAsia="Calibri" w:hAnsiTheme="minorHAnsi" w:cstheme="minorHAnsi"/>
          <w:b/>
        </w:rPr>
      </w:pPr>
      <w:r w:rsidRPr="00E50B44">
        <w:rPr>
          <w:rFonts w:asciiTheme="minorHAnsi" w:eastAsia="Calibri" w:hAnsiTheme="minorHAnsi" w:cstheme="minorHAnsi"/>
        </w:rPr>
        <w:t>John Patrick Mwesigye</w:t>
      </w:r>
      <w:r w:rsidR="00A67B50" w:rsidRPr="00E50B44">
        <w:rPr>
          <w:rFonts w:asciiTheme="minorHAnsi" w:eastAsia="Calibri" w:hAnsiTheme="minorHAnsi" w:cstheme="minorHAnsi"/>
        </w:rPr>
        <w:t xml:space="preserve"> </w:t>
      </w:r>
      <w:r w:rsidR="00A67B50" w:rsidRPr="00E50B44">
        <w:rPr>
          <w:rFonts w:asciiTheme="minorHAnsi" w:eastAsia="Calibri" w:hAnsiTheme="minorHAnsi" w:cstheme="minorHAnsi"/>
        </w:rPr>
        <w:tab/>
      </w:r>
      <w:r w:rsidR="00A67B50" w:rsidRPr="00E50B44">
        <w:rPr>
          <w:rFonts w:asciiTheme="minorHAnsi" w:eastAsia="Calibri" w:hAnsiTheme="minorHAnsi" w:cstheme="minorHAnsi"/>
        </w:rPr>
        <w:tab/>
      </w:r>
      <w:r w:rsidR="00A67B50" w:rsidRPr="00E50B44">
        <w:rPr>
          <w:rFonts w:asciiTheme="minorHAnsi" w:eastAsia="Calibri" w:hAnsiTheme="minorHAnsi" w:cstheme="minorHAnsi"/>
        </w:rPr>
        <w:tab/>
        <w:t>Jan Van Haaften</w:t>
      </w:r>
      <w:r w:rsidR="00A67B50" w:rsidRPr="00E50B44">
        <w:rPr>
          <w:rFonts w:asciiTheme="minorHAnsi" w:eastAsia="Calibri" w:hAnsiTheme="minorHAnsi" w:cstheme="minorHAnsi"/>
        </w:rPr>
        <w:tab/>
      </w:r>
      <w:r w:rsidR="00A67B50" w:rsidRPr="00E50B44">
        <w:rPr>
          <w:rFonts w:asciiTheme="minorHAnsi" w:eastAsia="Calibri" w:hAnsiTheme="minorHAnsi" w:cstheme="minorHAnsi"/>
        </w:rPr>
        <w:tab/>
      </w:r>
      <w:r w:rsidR="00A67B50" w:rsidRPr="00E50B44">
        <w:rPr>
          <w:rFonts w:asciiTheme="minorHAnsi" w:eastAsia="Calibri" w:hAnsiTheme="minorHAnsi" w:cstheme="minorHAnsi"/>
        </w:rPr>
        <w:tab/>
      </w:r>
      <w:r w:rsidR="00A67B50" w:rsidRPr="00E50B44">
        <w:rPr>
          <w:rFonts w:asciiTheme="minorHAnsi" w:eastAsia="Calibri" w:hAnsiTheme="minorHAnsi" w:cstheme="minorHAnsi"/>
        </w:rPr>
        <w:tab/>
        <w:t xml:space="preserve">Françoise </w:t>
      </w:r>
      <w:proofErr w:type="spellStart"/>
      <w:r w:rsidR="00A67B50" w:rsidRPr="00E50B44">
        <w:rPr>
          <w:rFonts w:asciiTheme="minorHAnsi" w:eastAsia="Calibri" w:hAnsiTheme="minorHAnsi" w:cstheme="minorHAnsi"/>
        </w:rPr>
        <w:t>Kayitare</w:t>
      </w:r>
      <w:proofErr w:type="spellEnd"/>
      <w:r w:rsidR="00A67B50" w:rsidRPr="00E50B44">
        <w:rPr>
          <w:rFonts w:asciiTheme="minorHAnsi" w:eastAsia="Calibri" w:hAnsiTheme="minorHAnsi" w:cstheme="minorHAnsi"/>
        </w:rPr>
        <w:t xml:space="preserve"> </w:t>
      </w:r>
      <w:proofErr w:type="spellStart"/>
      <w:r w:rsidR="00A67B50" w:rsidRPr="00E50B44">
        <w:rPr>
          <w:rFonts w:asciiTheme="minorHAnsi" w:eastAsia="Calibri" w:hAnsiTheme="minorHAnsi" w:cstheme="minorHAnsi"/>
        </w:rPr>
        <w:t>Tengera</w:t>
      </w:r>
      <w:proofErr w:type="spellEnd"/>
    </w:p>
    <w:p w14:paraId="4050FF59" w14:textId="77777777" w:rsidR="00424662" w:rsidRPr="00E50B44" w:rsidRDefault="00A67B50">
      <w:pPr>
        <w:ind w:left="4320" w:hanging="4320"/>
        <w:jc w:val="both"/>
        <w:rPr>
          <w:rFonts w:asciiTheme="minorHAnsi" w:eastAsia="Calibri" w:hAnsiTheme="minorHAnsi" w:cstheme="minorHAnsi"/>
          <w:b/>
        </w:rPr>
      </w:pPr>
      <w:r w:rsidRPr="00E50B44">
        <w:rPr>
          <w:rFonts w:asciiTheme="minorHAnsi" w:eastAsia="Calibri" w:hAnsiTheme="minorHAnsi" w:cstheme="minorHAnsi"/>
          <w:b/>
        </w:rPr>
        <w:t>EAC RCE-VIHSCM Director</w:t>
      </w:r>
      <w:r w:rsidRPr="00E50B44">
        <w:rPr>
          <w:rFonts w:asciiTheme="minorHAnsi" w:eastAsia="Calibri" w:hAnsiTheme="minorHAnsi" w:cstheme="minorHAnsi"/>
          <w:b/>
        </w:rPr>
        <w:tab/>
        <w:t>GOPA Team leader</w:t>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t>Deputy Vice Chancellor for Finance</w:t>
      </w:r>
    </w:p>
    <w:p w14:paraId="63CB8E11" w14:textId="121C80D8" w:rsidR="00424662" w:rsidRPr="00E50B44" w:rsidRDefault="00A67B50" w:rsidP="009B06A2">
      <w:pPr>
        <w:jc w:val="both"/>
        <w:rPr>
          <w:rFonts w:asciiTheme="minorHAnsi" w:eastAsia="Calibri" w:hAnsiTheme="minorHAnsi" w:cstheme="minorHAnsi"/>
          <w:b/>
          <w:smallCaps/>
          <w:color w:val="365F91"/>
        </w:rPr>
      </w:pP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r>
      <w:r w:rsidRPr="00E50B44">
        <w:rPr>
          <w:rFonts w:asciiTheme="minorHAnsi" w:eastAsia="Calibri" w:hAnsiTheme="minorHAnsi" w:cstheme="minorHAnsi"/>
          <w:b/>
        </w:rPr>
        <w:tab/>
        <w:t>University of Rwanda</w:t>
      </w:r>
      <w:r w:rsidRPr="00E50B44">
        <w:rPr>
          <w:rFonts w:asciiTheme="minorHAnsi" w:eastAsia="Calibri" w:hAnsiTheme="minorHAnsi" w:cstheme="minorHAnsi"/>
          <w:b/>
        </w:rPr>
        <w:tab/>
      </w:r>
      <w:bookmarkStart w:id="9" w:name="_heading=h.26in1rg" w:colFirst="0" w:colLast="0"/>
      <w:bookmarkEnd w:id="9"/>
      <w:r w:rsidRPr="00E50B44">
        <w:rPr>
          <w:rFonts w:asciiTheme="minorHAnsi" w:hAnsiTheme="minorHAnsi" w:cstheme="minorHAnsi"/>
        </w:rPr>
        <w:br w:type="page"/>
      </w:r>
    </w:p>
    <w:p w14:paraId="13161C63" w14:textId="77777777" w:rsidR="00424662" w:rsidRPr="00E50B44" w:rsidRDefault="00A67B50">
      <w:pPr>
        <w:keepNext/>
        <w:keepLines/>
        <w:numPr>
          <w:ilvl w:val="0"/>
          <w:numId w:val="1"/>
        </w:numPr>
        <w:pBdr>
          <w:bottom w:val="single" w:sz="12" w:space="1" w:color="365F91"/>
        </w:pBdr>
        <w:spacing w:after="360"/>
        <w:rPr>
          <w:rFonts w:asciiTheme="minorHAnsi" w:eastAsia="Calibri" w:hAnsiTheme="minorHAnsi" w:cstheme="minorHAnsi"/>
          <w:b/>
          <w:smallCaps/>
          <w:color w:val="365F91"/>
        </w:rPr>
      </w:pPr>
      <w:r w:rsidRPr="00E50B44">
        <w:rPr>
          <w:rFonts w:asciiTheme="minorHAnsi" w:eastAsia="Calibri" w:hAnsiTheme="minorHAnsi" w:cstheme="minorHAnsi"/>
          <w:b/>
          <w:smallCaps/>
          <w:color w:val="365F91"/>
        </w:rPr>
        <w:lastRenderedPageBreak/>
        <w:t xml:space="preserve">10. ANNEXES </w:t>
      </w:r>
    </w:p>
    <w:p w14:paraId="524BBF41" w14:textId="77777777" w:rsidR="00424662" w:rsidRPr="00E50B44" w:rsidRDefault="00A67B50">
      <w:pPr>
        <w:pStyle w:val="Heading2"/>
        <w:rPr>
          <w:rFonts w:asciiTheme="minorHAnsi" w:hAnsiTheme="minorHAnsi" w:cstheme="minorHAnsi"/>
          <w:sz w:val="24"/>
          <w:szCs w:val="24"/>
        </w:rPr>
      </w:pPr>
      <w:bookmarkStart w:id="10" w:name="_Toc219910327"/>
      <w:r w:rsidRPr="00E50B44">
        <w:rPr>
          <w:rFonts w:asciiTheme="minorHAnsi" w:hAnsiTheme="minorHAnsi" w:cstheme="minorHAnsi"/>
          <w:sz w:val="24"/>
          <w:szCs w:val="24"/>
        </w:rPr>
        <w:t>Annex 1: Update on outcome indicators</w:t>
      </w:r>
      <w:bookmarkEnd w:id="10"/>
      <w:r w:rsidRPr="00E50B44">
        <w:rPr>
          <w:rFonts w:asciiTheme="minorHAnsi" w:hAnsiTheme="minorHAnsi" w:cstheme="minorHAnsi"/>
          <w:sz w:val="24"/>
          <w:szCs w:val="24"/>
        </w:rPr>
        <w:t xml:space="preserve">  </w:t>
      </w:r>
    </w:p>
    <w:p w14:paraId="3EF510C8" w14:textId="77777777" w:rsidR="00424662" w:rsidRPr="00E50B44" w:rsidRDefault="00424662">
      <w:pPr>
        <w:jc w:val="both"/>
        <w:rPr>
          <w:rFonts w:asciiTheme="minorHAnsi" w:hAnsiTheme="minorHAnsi" w:cstheme="minorHAnsi"/>
        </w:rPr>
      </w:pPr>
    </w:p>
    <w:p w14:paraId="5A919F46" w14:textId="03AEC369" w:rsidR="00424662" w:rsidRPr="00E50B44" w:rsidRDefault="00A67B50">
      <w:pPr>
        <w:jc w:val="center"/>
        <w:rPr>
          <w:rFonts w:asciiTheme="minorHAnsi" w:eastAsia="Calibri" w:hAnsiTheme="minorHAnsi" w:cstheme="minorHAnsi"/>
          <w:sz w:val="22"/>
          <w:szCs w:val="22"/>
          <w:u w:val="single"/>
        </w:rPr>
      </w:pPr>
      <w:r w:rsidRPr="00E50B44">
        <w:rPr>
          <w:rFonts w:asciiTheme="minorHAnsi" w:eastAsia="Calibri" w:hAnsiTheme="minorHAnsi" w:cstheme="minorHAnsi"/>
          <w:b/>
          <w:sz w:val="22"/>
          <w:szCs w:val="22"/>
        </w:rPr>
        <w:t>EAC Regional Centre of Excellence for Vaccin</w:t>
      </w:r>
      <w:r w:rsidR="000E77CB" w:rsidRPr="00E50B44">
        <w:rPr>
          <w:rFonts w:asciiTheme="minorHAnsi" w:eastAsia="Calibri" w:hAnsiTheme="minorHAnsi" w:cstheme="minorHAnsi"/>
          <w:b/>
          <w:sz w:val="22"/>
          <w:szCs w:val="22"/>
        </w:rPr>
        <w:t>e</w:t>
      </w:r>
      <w:r w:rsidRPr="00E50B44">
        <w:rPr>
          <w:rFonts w:asciiTheme="minorHAnsi" w:eastAsia="Calibri" w:hAnsiTheme="minorHAnsi" w:cstheme="minorHAnsi"/>
          <w:b/>
          <w:sz w:val="22"/>
          <w:szCs w:val="22"/>
        </w:rPr>
        <w:t>s, Immunization and Health Supply Chain Management (EAC RCE-VIHSCM)</w:t>
      </w:r>
    </w:p>
    <w:p w14:paraId="1F98195F" w14:textId="77777777" w:rsidR="00424662" w:rsidRPr="00E50B44" w:rsidRDefault="00A67B50">
      <w:pPr>
        <w:jc w:val="center"/>
        <w:rPr>
          <w:rFonts w:asciiTheme="minorHAnsi" w:eastAsia="Calibri" w:hAnsiTheme="minorHAnsi" w:cstheme="minorHAnsi"/>
          <w:b/>
          <w:sz w:val="22"/>
          <w:szCs w:val="22"/>
        </w:rPr>
      </w:pPr>
      <w:r w:rsidRPr="00E50B44">
        <w:rPr>
          <w:rFonts w:asciiTheme="minorHAnsi" w:eastAsia="Calibri" w:hAnsiTheme="minorHAnsi" w:cstheme="minorHAnsi"/>
          <w:b/>
          <w:sz w:val="22"/>
          <w:szCs w:val="22"/>
        </w:rPr>
        <w:t>Details of the Project</w:t>
      </w:r>
    </w:p>
    <w:p w14:paraId="29121C4B" w14:textId="77777777" w:rsidR="00424662" w:rsidRPr="00E50B44" w:rsidRDefault="00424662">
      <w:pPr>
        <w:jc w:val="center"/>
        <w:rPr>
          <w:rFonts w:asciiTheme="minorHAnsi" w:eastAsia="Calibri" w:hAnsiTheme="minorHAnsi" w:cstheme="minorHAnsi"/>
          <w:b/>
          <w:sz w:val="22"/>
          <w:szCs w:val="22"/>
        </w:rPr>
      </w:pPr>
    </w:p>
    <w:tbl>
      <w:tblPr>
        <w:tblStyle w:val="a8"/>
        <w:tblW w:w="14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0"/>
        <w:gridCol w:w="4247"/>
        <w:gridCol w:w="2075"/>
        <w:gridCol w:w="3168"/>
        <w:gridCol w:w="1523"/>
      </w:tblGrid>
      <w:tr w:rsidR="00424662" w:rsidRPr="00E50B44" w14:paraId="0C4984FE" w14:textId="77777777">
        <w:trPr>
          <w:trHeight w:val="539"/>
          <w:tblHeader/>
        </w:trPr>
        <w:tc>
          <w:tcPr>
            <w:tcW w:w="3001" w:type="dxa"/>
          </w:tcPr>
          <w:p w14:paraId="36D4275D"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Objectives</w:t>
            </w:r>
          </w:p>
        </w:tc>
        <w:tc>
          <w:tcPr>
            <w:tcW w:w="4247" w:type="dxa"/>
          </w:tcPr>
          <w:p w14:paraId="03F6E485"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Indicators</w:t>
            </w:r>
          </w:p>
        </w:tc>
        <w:tc>
          <w:tcPr>
            <w:tcW w:w="2075" w:type="dxa"/>
          </w:tcPr>
          <w:p w14:paraId="31A96B9A"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Sources</w:t>
            </w:r>
          </w:p>
        </w:tc>
        <w:tc>
          <w:tcPr>
            <w:tcW w:w="3168" w:type="dxa"/>
          </w:tcPr>
          <w:p w14:paraId="4B91D002"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Achievement on Targets</w:t>
            </w:r>
          </w:p>
        </w:tc>
        <w:tc>
          <w:tcPr>
            <w:tcW w:w="1523" w:type="dxa"/>
          </w:tcPr>
          <w:p w14:paraId="33E5A722"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Assumptions</w:t>
            </w:r>
          </w:p>
        </w:tc>
      </w:tr>
      <w:tr w:rsidR="00424662" w:rsidRPr="00E50B44" w14:paraId="34936611" w14:textId="77777777">
        <w:tc>
          <w:tcPr>
            <w:tcW w:w="3001" w:type="dxa"/>
          </w:tcPr>
          <w:p w14:paraId="7B7FBC3E" w14:textId="77777777" w:rsidR="00424662" w:rsidRPr="00E50B44" w:rsidRDefault="00A67B50">
            <w:pPr>
              <w:spacing w:before="48" w:after="48"/>
              <w:jc w:val="both"/>
              <w:rPr>
                <w:rFonts w:asciiTheme="minorHAnsi" w:eastAsia="Calibri" w:hAnsiTheme="minorHAnsi" w:cstheme="minorHAnsi"/>
                <w:b/>
                <w:sz w:val="20"/>
                <w:szCs w:val="20"/>
              </w:rPr>
            </w:pPr>
            <w:r w:rsidRPr="00E50B44">
              <w:rPr>
                <w:rFonts w:asciiTheme="minorHAnsi" w:eastAsia="Calibri" w:hAnsiTheme="minorHAnsi" w:cstheme="minorHAnsi"/>
                <w:b/>
                <w:sz w:val="20"/>
                <w:szCs w:val="20"/>
              </w:rPr>
              <w:t>DC-</w:t>
            </w:r>
            <w:proofErr w:type="spellStart"/>
            <w:r w:rsidRPr="00E50B44">
              <w:rPr>
                <w:rFonts w:asciiTheme="minorHAnsi" w:eastAsia="Calibri" w:hAnsiTheme="minorHAnsi" w:cstheme="minorHAnsi"/>
                <w:b/>
                <w:sz w:val="20"/>
                <w:szCs w:val="20"/>
              </w:rPr>
              <w:t>programme</w:t>
            </w:r>
            <w:proofErr w:type="spellEnd"/>
            <w:r w:rsidRPr="00E50B44">
              <w:rPr>
                <w:rFonts w:asciiTheme="minorHAnsi" w:eastAsia="Calibri" w:hAnsiTheme="minorHAnsi" w:cstheme="minorHAnsi"/>
                <w:b/>
                <w:sz w:val="20"/>
                <w:szCs w:val="20"/>
              </w:rPr>
              <w:t xml:space="preserve"> objective (Impact):</w:t>
            </w:r>
          </w:p>
          <w:p w14:paraId="6E658AA9" w14:textId="77777777" w:rsidR="00424662" w:rsidRPr="00E50B44" w:rsidRDefault="00424662">
            <w:pPr>
              <w:spacing w:before="48" w:after="48"/>
              <w:jc w:val="both"/>
              <w:rPr>
                <w:rFonts w:asciiTheme="minorHAnsi" w:eastAsia="Calibri" w:hAnsiTheme="minorHAnsi" w:cstheme="minorHAnsi"/>
                <w:b/>
                <w:sz w:val="20"/>
                <w:szCs w:val="20"/>
              </w:rPr>
            </w:pPr>
          </w:p>
          <w:p w14:paraId="48856437" w14:textId="77777777" w:rsidR="00424662" w:rsidRPr="00E50B44" w:rsidRDefault="00A67B50">
            <w:pPr>
              <w:spacing w:before="36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Contribute to improved health of the population in the EAC Partner States.</w:t>
            </w:r>
          </w:p>
        </w:tc>
        <w:tc>
          <w:tcPr>
            <w:tcW w:w="4247" w:type="dxa"/>
          </w:tcPr>
          <w:p w14:paraId="40625E55" w14:textId="77777777" w:rsidR="00424662" w:rsidRPr="00E50B44" w:rsidRDefault="00A67B50">
            <w:pPr>
              <w:spacing w:before="120" w:after="48"/>
              <w:rPr>
                <w:rFonts w:asciiTheme="minorHAnsi" w:eastAsia="Calibri" w:hAnsiTheme="minorHAnsi" w:cstheme="minorHAnsi"/>
                <w:i/>
                <w:sz w:val="20"/>
                <w:szCs w:val="20"/>
              </w:rPr>
            </w:pPr>
            <w:r w:rsidRPr="00E50B44">
              <w:rPr>
                <w:rFonts w:asciiTheme="minorHAnsi" w:eastAsia="Calibri" w:hAnsiTheme="minorHAnsi" w:cstheme="minorHAnsi"/>
                <w:sz w:val="20"/>
                <w:szCs w:val="20"/>
                <w:u w:val="single"/>
              </w:rPr>
              <w:t>Impact Indicator 1</w:t>
            </w:r>
            <w:r w:rsidRPr="00E50B44">
              <w:rPr>
                <w:rFonts w:asciiTheme="minorHAnsi" w:eastAsia="Calibri" w:hAnsiTheme="minorHAnsi" w:cstheme="minorHAnsi"/>
                <w:sz w:val="20"/>
                <w:szCs w:val="20"/>
              </w:rPr>
              <w:t>: Reduction of mortality of under-5-year-olds (deaths per 1000 life births).</w:t>
            </w:r>
          </w:p>
          <w:p w14:paraId="18C9C03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Baseline values (2018): Burundi: 58, Kenya: 41, Rwanda: 35, Tanzania: 53, Uganda: 46, South Sudan: 99 </w:t>
            </w:r>
          </w:p>
          <w:p w14:paraId="0EE0CA71" w14:textId="77777777" w:rsidR="00424662" w:rsidRPr="00E50B44" w:rsidRDefault="00424662">
            <w:pPr>
              <w:spacing w:before="48" w:after="48"/>
              <w:rPr>
                <w:rFonts w:asciiTheme="minorHAnsi" w:eastAsia="Calibri" w:hAnsiTheme="minorHAnsi" w:cstheme="minorHAnsi"/>
                <w:sz w:val="20"/>
                <w:szCs w:val="20"/>
              </w:rPr>
            </w:pPr>
          </w:p>
          <w:p w14:paraId="60C30234"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values (2030): 25 for all EAC Partner States</w:t>
            </w:r>
          </w:p>
          <w:p w14:paraId="343864BA" w14:textId="77777777" w:rsidR="00424662" w:rsidRPr="00E50B44" w:rsidRDefault="00424662">
            <w:pPr>
              <w:spacing w:before="48" w:after="48"/>
              <w:rPr>
                <w:rFonts w:asciiTheme="minorHAnsi" w:eastAsia="Calibri" w:hAnsiTheme="minorHAnsi" w:cstheme="minorHAnsi"/>
                <w:sz w:val="20"/>
                <w:szCs w:val="20"/>
              </w:rPr>
            </w:pPr>
          </w:p>
          <w:p w14:paraId="727CF342"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Impact Indicator 2:</w:t>
            </w:r>
            <w:r w:rsidRPr="00E50B44">
              <w:rPr>
                <w:rFonts w:asciiTheme="minorHAnsi" w:eastAsia="Calibri" w:hAnsiTheme="minorHAnsi" w:cstheme="minorHAnsi"/>
                <w:sz w:val="20"/>
                <w:szCs w:val="20"/>
              </w:rPr>
              <w:t xml:space="preserve"> Reduction of maternal mortality (deaths per 100,000 life births).</w:t>
            </w:r>
          </w:p>
          <w:p w14:paraId="3E8D13F4"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values (2017): Burundi: 548; Kenya: 342; Uganda: 375; Rwanda: 248; Tanzania: 524, South Sudan: 1150</w:t>
            </w:r>
          </w:p>
          <w:p w14:paraId="45433D8C" w14:textId="77777777" w:rsidR="00424662" w:rsidRPr="00E50B44" w:rsidRDefault="00A67B50">
            <w:pPr>
              <w:spacing w:before="60" w:line="276"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values (2030): 70 for all EAC Partner States</w:t>
            </w:r>
          </w:p>
        </w:tc>
        <w:tc>
          <w:tcPr>
            <w:tcW w:w="2075" w:type="dxa"/>
          </w:tcPr>
          <w:p w14:paraId="3F9D0FC2"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UN Interagency Group for Child Mortality Estimation (IGME).</w:t>
            </w:r>
          </w:p>
          <w:p w14:paraId="07724E89" w14:textId="77777777" w:rsidR="00424662" w:rsidRPr="00E50B44" w:rsidRDefault="00424662">
            <w:pPr>
              <w:spacing w:before="48" w:after="48"/>
              <w:rPr>
                <w:rFonts w:asciiTheme="minorHAnsi" w:eastAsia="Calibri" w:hAnsiTheme="minorHAnsi" w:cstheme="minorHAnsi"/>
                <w:sz w:val="20"/>
                <w:szCs w:val="20"/>
              </w:rPr>
            </w:pPr>
          </w:p>
          <w:p w14:paraId="473B9511" w14:textId="77777777" w:rsidR="00424662" w:rsidRPr="00E50B44" w:rsidRDefault="00424662">
            <w:pPr>
              <w:spacing w:before="48" w:after="48"/>
              <w:rPr>
                <w:rFonts w:asciiTheme="minorHAnsi" w:eastAsia="Calibri" w:hAnsiTheme="minorHAnsi" w:cstheme="minorHAnsi"/>
                <w:sz w:val="20"/>
                <w:szCs w:val="20"/>
              </w:rPr>
            </w:pPr>
          </w:p>
          <w:p w14:paraId="53D288F6" w14:textId="77777777" w:rsidR="00424662" w:rsidRPr="00E50B44" w:rsidRDefault="00424662">
            <w:pPr>
              <w:spacing w:before="48" w:after="48"/>
              <w:rPr>
                <w:rFonts w:asciiTheme="minorHAnsi" w:eastAsia="Calibri" w:hAnsiTheme="minorHAnsi" w:cstheme="minorHAnsi"/>
                <w:sz w:val="20"/>
                <w:szCs w:val="20"/>
              </w:rPr>
            </w:pPr>
          </w:p>
          <w:p w14:paraId="4EDD32C3" w14:textId="77777777" w:rsidR="00424662" w:rsidRPr="00E50B44" w:rsidRDefault="00424662">
            <w:pPr>
              <w:spacing w:before="48" w:after="48"/>
              <w:rPr>
                <w:rFonts w:asciiTheme="minorHAnsi" w:eastAsia="Calibri" w:hAnsiTheme="minorHAnsi" w:cstheme="minorHAnsi"/>
                <w:sz w:val="20"/>
                <w:szCs w:val="20"/>
              </w:rPr>
            </w:pPr>
          </w:p>
          <w:p w14:paraId="16F1442D" w14:textId="77777777" w:rsidR="00424662" w:rsidRPr="00E50B44" w:rsidRDefault="00424662">
            <w:pPr>
              <w:spacing w:before="48" w:after="48"/>
              <w:rPr>
                <w:rFonts w:asciiTheme="minorHAnsi" w:eastAsia="Calibri" w:hAnsiTheme="minorHAnsi" w:cstheme="minorHAnsi"/>
                <w:sz w:val="20"/>
                <w:szCs w:val="20"/>
              </w:rPr>
            </w:pPr>
          </w:p>
          <w:p w14:paraId="40D123F3" w14:textId="77777777" w:rsidR="00424662" w:rsidRPr="00E50B44" w:rsidRDefault="00424662">
            <w:pPr>
              <w:spacing w:before="48" w:after="48"/>
              <w:rPr>
                <w:rFonts w:asciiTheme="minorHAnsi" w:eastAsia="Calibri" w:hAnsiTheme="minorHAnsi" w:cstheme="minorHAnsi"/>
                <w:sz w:val="20"/>
                <w:szCs w:val="20"/>
              </w:rPr>
            </w:pPr>
          </w:p>
          <w:p w14:paraId="325D048F" w14:textId="77777777" w:rsidR="00424662" w:rsidRPr="00E50B44" w:rsidRDefault="00424662">
            <w:pPr>
              <w:spacing w:before="48" w:after="48"/>
              <w:rPr>
                <w:rFonts w:asciiTheme="minorHAnsi" w:eastAsia="Calibri" w:hAnsiTheme="minorHAnsi" w:cstheme="minorHAnsi"/>
                <w:sz w:val="20"/>
                <w:szCs w:val="20"/>
              </w:rPr>
            </w:pPr>
          </w:p>
          <w:p w14:paraId="3584AF47"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sz w:val="20"/>
                <w:szCs w:val="20"/>
              </w:rPr>
              <w:t>UNICEF</w:t>
            </w:r>
          </w:p>
        </w:tc>
        <w:tc>
          <w:tcPr>
            <w:tcW w:w="3168" w:type="dxa"/>
          </w:tcPr>
          <w:p w14:paraId="3E44FBA7" w14:textId="77777777" w:rsidR="00424662" w:rsidRPr="00E50B44" w:rsidRDefault="00424662">
            <w:pPr>
              <w:spacing w:before="120" w:after="48"/>
              <w:jc w:val="center"/>
              <w:rPr>
                <w:rFonts w:asciiTheme="minorHAnsi" w:eastAsia="Calibri" w:hAnsiTheme="minorHAnsi" w:cstheme="minorHAnsi"/>
                <w:b/>
                <w:sz w:val="20"/>
                <w:szCs w:val="20"/>
              </w:rPr>
            </w:pPr>
          </w:p>
          <w:p w14:paraId="77770CBB" w14:textId="77777777" w:rsidR="00424662" w:rsidRPr="00E50B44" w:rsidRDefault="00424662">
            <w:pPr>
              <w:spacing w:before="120" w:after="48"/>
              <w:rPr>
                <w:rFonts w:asciiTheme="minorHAnsi" w:eastAsia="Calibri" w:hAnsiTheme="minorHAnsi" w:cstheme="minorHAnsi"/>
                <w:sz w:val="20"/>
                <w:szCs w:val="20"/>
              </w:rPr>
            </w:pPr>
          </w:p>
        </w:tc>
        <w:tc>
          <w:tcPr>
            <w:tcW w:w="1523" w:type="dxa"/>
            <w:tcBorders>
              <w:bottom w:val="single" w:sz="4" w:space="0" w:color="000000"/>
            </w:tcBorders>
          </w:tcPr>
          <w:p w14:paraId="2D3064AF" w14:textId="77777777" w:rsidR="00424662" w:rsidRPr="00E50B44" w:rsidRDefault="00424662">
            <w:pPr>
              <w:spacing w:before="120" w:after="48"/>
              <w:jc w:val="center"/>
              <w:rPr>
                <w:rFonts w:asciiTheme="minorHAnsi" w:eastAsia="Calibri" w:hAnsiTheme="minorHAnsi" w:cstheme="minorHAnsi"/>
                <w:b/>
                <w:sz w:val="20"/>
                <w:szCs w:val="20"/>
                <w:highlight w:val="yellow"/>
              </w:rPr>
            </w:pPr>
          </w:p>
        </w:tc>
      </w:tr>
      <w:tr w:rsidR="00424662" w:rsidRPr="00E50B44" w14:paraId="7BBA049C" w14:textId="77777777">
        <w:tc>
          <w:tcPr>
            <w:tcW w:w="3001" w:type="dxa"/>
            <w:vMerge w:val="restart"/>
            <w:tcBorders>
              <w:top w:val="single" w:sz="4" w:space="0" w:color="000000"/>
              <w:left w:val="single" w:sz="4" w:space="0" w:color="000000"/>
              <w:right w:val="single" w:sz="4" w:space="0" w:color="000000"/>
            </w:tcBorders>
          </w:tcPr>
          <w:p w14:paraId="15BF6183"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Project objective (outcome): </w:t>
            </w:r>
          </w:p>
          <w:p w14:paraId="6A0C8F11"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The RCE’s teaching, training and research activities contribute to improved professionalization and modernization of health supply </w:t>
            </w:r>
            <w:r w:rsidRPr="00E50B44">
              <w:rPr>
                <w:rFonts w:asciiTheme="minorHAnsi" w:eastAsia="Calibri" w:hAnsiTheme="minorHAnsi" w:cstheme="minorHAnsi"/>
                <w:sz w:val="20"/>
                <w:szCs w:val="20"/>
              </w:rPr>
              <w:lastRenderedPageBreak/>
              <w:t>chain systems in the EAC through capacity strengthening and dissemination of innovation.</w:t>
            </w:r>
          </w:p>
          <w:p w14:paraId="7ED96D04" w14:textId="77777777" w:rsidR="00424662" w:rsidRPr="00E50B44" w:rsidRDefault="00424662">
            <w:pPr>
              <w:spacing w:before="120" w:after="48"/>
              <w:jc w:val="both"/>
              <w:rPr>
                <w:rFonts w:asciiTheme="minorHAnsi" w:eastAsia="Calibri" w:hAnsiTheme="minorHAnsi" w:cstheme="minorHAnsi"/>
                <w:b/>
                <w:sz w:val="20"/>
                <w:szCs w:val="20"/>
              </w:rPr>
            </w:pPr>
          </w:p>
          <w:p w14:paraId="76383D98" w14:textId="77777777" w:rsidR="00424662" w:rsidRPr="00E50B44" w:rsidRDefault="00424662">
            <w:pPr>
              <w:spacing w:before="48" w:after="48"/>
              <w:jc w:val="both"/>
              <w:rPr>
                <w:rFonts w:asciiTheme="minorHAnsi" w:eastAsia="Calibri" w:hAnsiTheme="minorHAnsi" w:cstheme="minorHAnsi"/>
                <w:b/>
                <w:sz w:val="20"/>
                <w:szCs w:val="20"/>
              </w:rPr>
            </w:pPr>
          </w:p>
        </w:tc>
        <w:tc>
          <w:tcPr>
            <w:tcW w:w="4247" w:type="dxa"/>
            <w:tcBorders>
              <w:top w:val="single" w:sz="4" w:space="0" w:color="000000"/>
              <w:left w:val="single" w:sz="4" w:space="0" w:color="000000"/>
              <w:bottom w:val="single" w:sz="4" w:space="0" w:color="000000"/>
              <w:right w:val="single" w:sz="4" w:space="0" w:color="000000"/>
            </w:tcBorders>
          </w:tcPr>
          <w:p w14:paraId="669FD5E5"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lastRenderedPageBreak/>
              <w:t>Project Indicator 1 (Number of Graduates):</w:t>
            </w:r>
            <w:r w:rsidRPr="00E50B44">
              <w:rPr>
                <w:rFonts w:asciiTheme="minorHAnsi" w:eastAsia="Calibri" w:hAnsiTheme="minorHAnsi" w:cstheme="minorHAnsi"/>
                <w:sz w:val="20"/>
                <w:szCs w:val="20"/>
              </w:rPr>
              <w:t xml:space="preserve"> Annual number of Master’s students qualifying for graduation in a year.</w:t>
            </w:r>
          </w:p>
          <w:p w14:paraId="1CDD9EC4"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Baseline value: 25 (2020-2021):  </w:t>
            </w:r>
          </w:p>
          <w:p w14:paraId="7D20803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Target values (per academic year): </w:t>
            </w:r>
          </w:p>
          <w:p w14:paraId="62E4CFD2" w14:textId="77777777" w:rsidR="00424662" w:rsidRPr="00E50B44" w:rsidRDefault="00A67B50">
            <w:pPr>
              <w:numPr>
                <w:ilvl w:val="0"/>
                <w:numId w:val="4"/>
              </w:numPr>
              <w:ind w:left="479" w:hanging="215"/>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35 (2021-2022)</w:t>
            </w:r>
          </w:p>
          <w:p w14:paraId="7F058A85" w14:textId="77777777" w:rsidR="00424662" w:rsidRPr="00E50B44" w:rsidRDefault="00A67B50">
            <w:pPr>
              <w:numPr>
                <w:ilvl w:val="0"/>
                <w:numId w:val="4"/>
              </w:numPr>
              <w:ind w:left="479" w:hanging="215"/>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 35 (2022-2023)</w:t>
            </w:r>
          </w:p>
          <w:p w14:paraId="12A00B5A" w14:textId="77777777" w:rsidR="00424662" w:rsidRPr="00E50B44" w:rsidRDefault="00A67B50">
            <w:pPr>
              <w:numPr>
                <w:ilvl w:val="0"/>
                <w:numId w:val="4"/>
              </w:numPr>
              <w:ind w:left="479" w:hanging="215"/>
              <w:rPr>
                <w:rFonts w:asciiTheme="minorHAnsi" w:eastAsia="Calibri" w:hAnsiTheme="minorHAnsi" w:cstheme="minorHAnsi"/>
                <w:sz w:val="20"/>
                <w:szCs w:val="20"/>
              </w:rPr>
            </w:pPr>
            <w:r w:rsidRPr="00E50B44">
              <w:rPr>
                <w:rFonts w:asciiTheme="minorHAnsi" w:eastAsia="Calibri" w:hAnsiTheme="minorHAnsi" w:cstheme="minorHAnsi"/>
                <w:sz w:val="20"/>
                <w:szCs w:val="20"/>
              </w:rPr>
              <w:t>35 (2023-2024)</w:t>
            </w:r>
          </w:p>
          <w:p w14:paraId="20E03910" w14:textId="77777777" w:rsidR="00424662" w:rsidRPr="00E50B44" w:rsidRDefault="00A67B50">
            <w:pPr>
              <w:numPr>
                <w:ilvl w:val="0"/>
                <w:numId w:val="4"/>
              </w:numPr>
              <w:ind w:left="479" w:hanging="215"/>
              <w:rPr>
                <w:rFonts w:asciiTheme="minorHAnsi" w:eastAsia="Calibri" w:hAnsiTheme="minorHAnsi" w:cstheme="minorHAnsi"/>
                <w:sz w:val="20"/>
                <w:szCs w:val="20"/>
              </w:rPr>
            </w:pPr>
            <w:r w:rsidRPr="00E50B44">
              <w:rPr>
                <w:rFonts w:asciiTheme="minorHAnsi" w:eastAsia="Calibri" w:hAnsiTheme="minorHAnsi" w:cstheme="minorHAnsi"/>
                <w:sz w:val="20"/>
                <w:szCs w:val="20"/>
              </w:rPr>
              <w:t>75 (2024-2025)</w:t>
            </w:r>
          </w:p>
          <w:p w14:paraId="54F9EB96" w14:textId="551581AA" w:rsidR="00424662" w:rsidRPr="00E50B44" w:rsidRDefault="00A67B50">
            <w:pPr>
              <w:numPr>
                <w:ilvl w:val="0"/>
                <w:numId w:val="4"/>
              </w:numPr>
              <w:ind w:left="479" w:hanging="215"/>
              <w:rPr>
                <w:rFonts w:asciiTheme="minorHAnsi" w:eastAsia="Calibri" w:hAnsiTheme="minorHAnsi" w:cstheme="minorHAnsi"/>
                <w:sz w:val="20"/>
                <w:szCs w:val="20"/>
              </w:rPr>
            </w:pPr>
            <w:r w:rsidRPr="00E50B44">
              <w:rPr>
                <w:rFonts w:asciiTheme="minorHAnsi" w:eastAsia="Calibri" w:hAnsiTheme="minorHAnsi" w:cstheme="minorHAnsi"/>
                <w:sz w:val="20"/>
                <w:szCs w:val="20"/>
              </w:rPr>
              <w:t>125 (2025</w:t>
            </w:r>
            <w:r w:rsidR="00C62E75">
              <w:rPr>
                <w:rFonts w:asciiTheme="minorHAnsi" w:eastAsia="Calibri" w:hAnsiTheme="minorHAnsi" w:cstheme="minorHAnsi"/>
                <w:sz w:val="20"/>
                <w:szCs w:val="20"/>
              </w:rPr>
              <w:t>-</w:t>
            </w:r>
            <w:r w:rsidRPr="00E50B44">
              <w:rPr>
                <w:rFonts w:asciiTheme="minorHAnsi" w:eastAsia="Calibri" w:hAnsiTheme="minorHAnsi" w:cstheme="minorHAnsi"/>
                <w:sz w:val="20"/>
                <w:szCs w:val="20"/>
              </w:rPr>
              <w:t>2026)</w:t>
            </w:r>
          </w:p>
          <w:p w14:paraId="12CFABFE" w14:textId="77777777" w:rsidR="00424662" w:rsidRPr="00E50B44" w:rsidRDefault="00424662">
            <w:pPr>
              <w:rPr>
                <w:rFonts w:asciiTheme="minorHAnsi" w:eastAsia="Calibri" w:hAnsiTheme="minorHAnsi" w:cstheme="minorHAnsi"/>
                <w:sz w:val="20"/>
                <w:szCs w:val="20"/>
                <w:u w:val="single"/>
              </w:rPr>
            </w:pPr>
          </w:p>
          <w:p w14:paraId="4405E23A"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Project Indicator 2 (Number of Trainees):</w:t>
            </w:r>
            <w:r w:rsidRPr="00E50B44">
              <w:rPr>
                <w:rFonts w:asciiTheme="minorHAnsi" w:eastAsia="Calibri" w:hAnsiTheme="minorHAnsi" w:cstheme="minorHAnsi"/>
                <w:sz w:val="20"/>
                <w:szCs w:val="20"/>
              </w:rPr>
              <w:t xml:space="preserve"> Annual total number of</w:t>
            </w:r>
            <w:r w:rsidRPr="00E50B44">
              <w:rPr>
                <w:rFonts w:asciiTheme="minorHAnsi" w:eastAsia="Calibri" w:hAnsiTheme="minorHAnsi" w:cstheme="minorHAnsi"/>
                <w:b/>
                <w:sz w:val="20"/>
                <w:szCs w:val="20"/>
              </w:rPr>
              <w:t xml:space="preserve"> </w:t>
            </w:r>
            <w:r w:rsidRPr="00E50B44">
              <w:rPr>
                <w:rFonts w:asciiTheme="minorHAnsi" w:eastAsia="Calibri" w:hAnsiTheme="minorHAnsi" w:cstheme="minorHAnsi"/>
                <w:sz w:val="20"/>
                <w:szCs w:val="20"/>
              </w:rPr>
              <w:t>health supply chain and vaccine manufacturing cadres trained in short courses, including online courses.</w:t>
            </w:r>
          </w:p>
          <w:p w14:paraId="30C49254"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785 (2020-2021)</w:t>
            </w:r>
          </w:p>
          <w:p w14:paraId="002E7065"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Target values (per academic year): </w:t>
            </w:r>
          </w:p>
          <w:p w14:paraId="109A77EF" w14:textId="77777777" w:rsidR="00424662" w:rsidRPr="00E50B44" w:rsidRDefault="00A67B50">
            <w:pPr>
              <w:numPr>
                <w:ilvl w:val="0"/>
                <w:numId w:val="3"/>
              </w:numPr>
              <w:ind w:left="621" w:hanging="261"/>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360 (2021-2022) </w:t>
            </w:r>
          </w:p>
          <w:p w14:paraId="10F7C9DF" w14:textId="77777777" w:rsidR="00424662" w:rsidRPr="00E50B44" w:rsidRDefault="00A67B50">
            <w:pPr>
              <w:numPr>
                <w:ilvl w:val="0"/>
                <w:numId w:val="3"/>
              </w:numPr>
              <w:ind w:left="621" w:hanging="261"/>
              <w:rPr>
                <w:rFonts w:asciiTheme="minorHAnsi" w:eastAsia="Calibri" w:hAnsiTheme="minorHAnsi" w:cstheme="minorHAnsi"/>
                <w:sz w:val="20"/>
                <w:szCs w:val="20"/>
              </w:rPr>
            </w:pPr>
            <w:r w:rsidRPr="00E50B44">
              <w:rPr>
                <w:rFonts w:asciiTheme="minorHAnsi" w:eastAsia="Calibri" w:hAnsiTheme="minorHAnsi" w:cstheme="minorHAnsi"/>
                <w:sz w:val="20"/>
                <w:szCs w:val="20"/>
              </w:rPr>
              <w:t>440 (2022-2023)</w:t>
            </w:r>
          </w:p>
          <w:p w14:paraId="0D081AC8" w14:textId="77777777" w:rsidR="00424662" w:rsidRPr="00E50B44" w:rsidRDefault="00A67B50">
            <w:pPr>
              <w:numPr>
                <w:ilvl w:val="0"/>
                <w:numId w:val="3"/>
              </w:numPr>
              <w:ind w:left="621" w:hanging="261"/>
              <w:rPr>
                <w:rFonts w:asciiTheme="minorHAnsi" w:eastAsia="Calibri" w:hAnsiTheme="minorHAnsi" w:cstheme="minorHAnsi"/>
                <w:sz w:val="20"/>
                <w:szCs w:val="20"/>
              </w:rPr>
            </w:pPr>
            <w:r w:rsidRPr="00E50B44">
              <w:rPr>
                <w:rFonts w:asciiTheme="minorHAnsi" w:eastAsia="Calibri" w:hAnsiTheme="minorHAnsi" w:cstheme="minorHAnsi"/>
                <w:sz w:val="20"/>
                <w:szCs w:val="20"/>
              </w:rPr>
              <w:t>480 (2023-2024)</w:t>
            </w:r>
          </w:p>
          <w:p w14:paraId="0AF81B1F" w14:textId="77777777" w:rsidR="00424662" w:rsidRPr="00E50B44" w:rsidRDefault="00A67B50">
            <w:pPr>
              <w:numPr>
                <w:ilvl w:val="0"/>
                <w:numId w:val="3"/>
              </w:numPr>
              <w:ind w:left="621" w:hanging="261"/>
              <w:rPr>
                <w:rFonts w:asciiTheme="minorHAnsi" w:eastAsia="Calibri" w:hAnsiTheme="minorHAnsi" w:cstheme="minorHAnsi"/>
                <w:sz w:val="20"/>
                <w:szCs w:val="20"/>
              </w:rPr>
            </w:pPr>
            <w:r w:rsidRPr="00E50B44">
              <w:rPr>
                <w:rFonts w:asciiTheme="minorHAnsi" w:eastAsia="Calibri" w:hAnsiTheme="minorHAnsi" w:cstheme="minorHAnsi"/>
                <w:sz w:val="20"/>
                <w:szCs w:val="20"/>
              </w:rPr>
              <w:t>610 (2024-2025)</w:t>
            </w:r>
          </w:p>
          <w:p w14:paraId="6B351D3A" w14:textId="77777777" w:rsidR="00424662" w:rsidRPr="00E50B44" w:rsidRDefault="00A67B50">
            <w:pPr>
              <w:numPr>
                <w:ilvl w:val="0"/>
                <w:numId w:val="3"/>
              </w:numPr>
              <w:ind w:left="621" w:hanging="261"/>
              <w:rPr>
                <w:rFonts w:asciiTheme="minorHAnsi" w:eastAsia="Calibri" w:hAnsiTheme="minorHAnsi" w:cstheme="minorHAnsi"/>
                <w:sz w:val="20"/>
                <w:szCs w:val="20"/>
              </w:rPr>
            </w:pPr>
            <w:r w:rsidRPr="00E50B44">
              <w:rPr>
                <w:rFonts w:asciiTheme="minorHAnsi" w:eastAsia="Calibri" w:hAnsiTheme="minorHAnsi" w:cstheme="minorHAnsi"/>
                <w:sz w:val="20"/>
                <w:szCs w:val="20"/>
              </w:rPr>
              <w:t>730 (2025-2026)</w:t>
            </w:r>
          </w:p>
        </w:tc>
        <w:tc>
          <w:tcPr>
            <w:tcW w:w="2075" w:type="dxa"/>
            <w:tcBorders>
              <w:top w:val="single" w:sz="4" w:space="0" w:color="000000"/>
              <w:left w:val="single" w:sz="4" w:space="0" w:color="000000"/>
              <w:bottom w:val="single" w:sz="4" w:space="0" w:color="000000"/>
              <w:right w:val="single" w:sz="4" w:space="0" w:color="000000"/>
            </w:tcBorders>
          </w:tcPr>
          <w:p w14:paraId="6FAF2978"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RCE-VIHSCM progress reports and UR graduation statistics</w:t>
            </w:r>
          </w:p>
        </w:tc>
        <w:tc>
          <w:tcPr>
            <w:tcW w:w="3168" w:type="dxa"/>
            <w:tcBorders>
              <w:top w:val="single" w:sz="4" w:space="0" w:color="000000"/>
              <w:left w:val="single" w:sz="4" w:space="0" w:color="000000"/>
              <w:right w:val="single" w:sz="4" w:space="0" w:color="000000"/>
            </w:tcBorders>
          </w:tcPr>
          <w:p w14:paraId="2DD6C61F" w14:textId="3EB73B3F"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Number of Graduates:</w:t>
            </w:r>
          </w:p>
          <w:p w14:paraId="237B71E6"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Actual values (per academic year):</w:t>
            </w:r>
          </w:p>
          <w:p w14:paraId="51CD47D7" w14:textId="77777777" w:rsidR="00424662" w:rsidRPr="00E50B44" w:rsidRDefault="00A67B50">
            <w:pPr>
              <w:numPr>
                <w:ilvl w:val="0"/>
                <w:numId w:val="4"/>
              </w:numPr>
              <w:ind w:left="444" w:hanging="243"/>
              <w:contextualSpacing/>
              <w:rPr>
                <w:rFonts w:asciiTheme="minorHAnsi" w:eastAsia="Calibri" w:hAnsiTheme="minorHAnsi" w:cstheme="minorHAnsi"/>
                <w:sz w:val="20"/>
                <w:szCs w:val="20"/>
              </w:rPr>
            </w:pPr>
            <w:r w:rsidRPr="00E50B44">
              <w:rPr>
                <w:rFonts w:asciiTheme="minorHAnsi" w:eastAsia="Calibri" w:hAnsiTheme="minorHAnsi" w:cstheme="minorHAnsi"/>
                <w:sz w:val="20"/>
                <w:szCs w:val="20"/>
              </w:rPr>
              <w:t>25 (2021-2022)</w:t>
            </w:r>
          </w:p>
          <w:p w14:paraId="4B49E14A" w14:textId="77777777" w:rsidR="00424662" w:rsidRPr="00E50B44" w:rsidRDefault="00A67B50">
            <w:pPr>
              <w:numPr>
                <w:ilvl w:val="0"/>
                <w:numId w:val="4"/>
              </w:numPr>
              <w:ind w:left="444" w:hanging="243"/>
              <w:contextualSpacing/>
              <w:rPr>
                <w:rFonts w:asciiTheme="minorHAnsi" w:eastAsia="Calibri" w:hAnsiTheme="minorHAnsi" w:cstheme="minorHAnsi"/>
                <w:sz w:val="20"/>
                <w:szCs w:val="20"/>
              </w:rPr>
            </w:pPr>
            <w:r w:rsidRPr="00E50B44">
              <w:rPr>
                <w:rFonts w:asciiTheme="minorHAnsi" w:eastAsia="Calibri" w:hAnsiTheme="minorHAnsi" w:cstheme="minorHAnsi"/>
                <w:sz w:val="20"/>
                <w:szCs w:val="20"/>
              </w:rPr>
              <w:t>35 (2022-2023)</w:t>
            </w:r>
          </w:p>
          <w:p w14:paraId="6C54BA15" w14:textId="77777777" w:rsidR="00424662" w:rsidRPr="00E50B44" w:rsidRDefault="00424662">
            <w:pPr>
              <w:ind w:left="444"/>
              <w:contextualSpacing/>
              <w:rPr>
                <w:rFonts w:asciiTheme="minorHAnsi" w:eastAsia="Calibri" w:hAnsiTheme="minorHAnsi" w:cstheme="minorHAnsi"/>
                <w:sz w:val="20"/>
                <w:szCs w:val="20"/>
              </w:rPr>
            </w:pPr>
          </w:p>
          <w:p w14:paraId="0973AE8B" w14:textId="77777777" w:rsidR="00424662" w:rsidRPr="00E50B44" w:rsidRDefault="00A67B50" w:rsidP="00BD5749">
            <w:pPr>
              <w:numPr>
                <w:ilvl w:val="0"/>
                <w:numId w:val="4"/>
              </w:numPr>
              <w:spacing w:before="240"/>
              <w:ind w:left="444" w:hanging="243"/>
              <w:contextualSpacing/>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37 (2023-2024)</w:t>
            </w:r>
          </w:p>
          <w:p w14:paraId="35FBC82A" w14:textId="77777777" w:rsidR="00424662" w:rsidRPr="00E50B44" w:rsidRDefault="00424662" w:rsidP="00BD5749">
            <w:pPr>
              <w:pBdr>
                <w:top w:val="nil"/>
                <w:left w:val="nil"/>
                <w:bottom w:val="nil"/>
                <w:right w:val="nil"/>
                <w:between w:val="nil"/>
              </w:pBdr>
              <w:spacing w:before="240"/>
              <w:ind w:left="720"/>
              <w:contextualSpacing/>
              <w:rPr>
                <w:rFonts w:asciiTheme="minorHAnsi" w:eastAsia="Calibri" w:hAnsiTheme="minorHAnsi" w:cstheme="minorHAnsi"/>
                <w:color w:val="000000"/>
                <w:sz w:val="20"/>
                <w:szCs w:val="20"/>
              </w:rPr>
            </w:pPr>
          </w:p>
          <w:p w14:paraId="173AB98B" w14:textId="77777777" w:rsidR="00424662" w:rsidRPr="00E50B44" w:rsidRDefault="00A67B50" w:rsidP="00BD5749">
            <w:pPr>
              <w:numPr>
                <w:ilvl w:val="0"/>
                <w:numId w:val="4"/>
              </w:numPr>
              <w:spacing w:before="240"/>
              <w:ind w:left="444" w:hanging="243"/>
              <w:contextualSpacing/>
              <w:rPr>
                <w:rFonts w:asciiTheme="minorHAnsi" w:eastAsia="Calibri" w:hAnsiTheme="minorHAnsi" w:cstheme="minorHAnsi"/>
                <w:sz w:val="20"/>
                <w:szCs w:val="20"/>
              </w:rPr>
            </w:pPr>
            <w:r w:rsidRPr="00E50B44">
              <w:rPr>
                <w:rFonts w:asciiTheme="minorHAnsi" w:eastAsia="Calibri" w:hAnsiTheme="minorHAnsi" w:cstheme="minorHAnsi"/>
                <w:sz w:val="20"/>
                <w:szCs w:val="20"/>
              </w:rPr>
              <w:t>38 (2024-2025)</w:t>
            </w:r>
          </w:p>
          <w:p w14:paraId="4D40D4A7" w14:textId="77777777" w:rsidR="003E549F" w:rsidRPr="00E50B44" w:rsidRDefault="003E549F" w:rsidP="00BD5749">
            <w:pPr>
              <w:pStyle w:val="ListParagraph"/>
              <w:spacing w:before="240"/>
              <w:contextualSpacing/>
              <w:rPr>
                <w:rFonts w:asciiTheme="minorHAnsi" w:eastAsia="Calibri" w:hAnsiTheme="minorHAnsi" w:cstheme="minorHAnsi"/>
                <w:sz w:val="20"/>
                <w:szCs w:val="20"/>
              </w:rPr>
            </w:pPr>
          </w:p>
          <w:p w14:paraId="278FA886" w14:textId="57F32493" w:rsidR="003E549F" w:rsidRPr="00E50B44" w:rsidRDefault="003E549F" w:rsidP="00BD5749">
            <w:pPr>
              <w:numPr>
                <w:ilvl w:val="0"/>
                <w:numId w:val="4"/>
              </w:numPr>
              <w:spacing w:before="240"/>
              <w:ind w:left="444" w:hanging="243"/>
              <w:contextualSpacing/>
              <w:rPr>
                <w:rFonts w:asciiTheme="minorHAnsi" w:eastAsia="Calibri" w:hAnsiTheme="minorHAnsi" w:cstheme="minorHAnsi"/>
                <w:sz w:val="20"/>
                <w:szCs w:val="20"/>
              </w:rPr>
            </w:pPr>
            <w:r w:rsidRPr="00E50B44">
              <w:rPr>
                <w:rFonts w:asciiTheme="minorHAnsi" w:eastAsia="Calibri" w:hAnsiTheme="minorHAnsi" w:cstheme="minorHAnsi"/>
                <w:sz w:val="20"/>
                <w:szCs w:val="20"/>
              </w:rPr>
              <w:t>38 (2025-2026)</w:t>
            </w:r>
          </w:p>
          <w:p w14:paraId="42ECCB82" w14:textId="77777777" w:rsidR="00424662" w:rsidRPr="00E50B44" w:rsidRDefault="00424662">
            <w:pPr>
              <w:rPr>
                <w:rFonts w:asciiTheme="minorHAnsi" w:eastAsia="Calibri" w:hAnsiTheme="minorHAnsi" w:cstheme="minorHAnsi"/>
                <w:color w:val="C00000"/>
                <w:sz w:val="20"/>
                <w:szCs w:val="20"/>
              </w:rPr>
            </w:pPr>
          </w:p>
          <w:p w14:paraId="1148150B" w14:textId="77777777" w:rsidR="00424662" w:rsidRPr="00E50B44" w:rsidRDefault="00424662">
            <w:pPr>
              <w:rPr>
                <w:rFonts w:asciiTheme="minorHAnsi" w:eastAsia="Calibri" w:hAnsiTheme="minorHAnsi" w:cstheme="minorHAnsi"/>
                <w:sz w:val="20"/>
                <w:szCs w:val="20"/>
              </w:rPr>
            </w:pPr>
          </w:p>
          <w:p w14:paraId="155C002B" w14:textId="77777777" w:rsidR="00424662" w:rsidRPr="00E50B44" w:rsidRDefault="00424662">
            <w:pPr>
              <w:rPr>
                <w:rFonts w:asciiTheme="minorHAnsi" w:eastAsia="Calibri" w:hAnsiTheme="minorHAnsi" w:cstheme="minorHAnsi"/>
                <w:sz w:val="20"/>
                <w:szCs w:val="20"/>
              </w:rPr>
            </w:pPr>
          </w:p>
          <w:p w14:paraId="350A7760" w14:textId="77777777" w:rsidR="00424662" w:rsidRPr="00E50B44" w:rsidRDefault="00424662">
            <w:pPr>
              <w:rPr>
                <w:rFonts w:asciiTheme="minorHAnsi" w:eastAsia="Calibri" w:hAnsiTheme="minorHAnsi" w:cstheme="minorHAnsi"/>
                <w:sz w:val="20"/>
                <w:szCs w:val="20"/>
                <w:u w:val="single"/>
              </w:rPr>
            </w:pPr>
          </w:p>
          <w:p w14:paraId="6D926A86" w14:textId="77777777" w:rsidR="00424662" w:rsidRPr="00E50B44" w:rsidRDefault="00424662">
            <w:pPr>
              <w:rPr>
                <w:rFonts w:asciiTheme="minorHAnsi" w:eastAsia="Calibri" w:hAnsiTheme="minorHAnsi" w:cstheme="minorHAnsi"/>
                <w:sz w:val="20"/>
                <w:szCs w:val="20"/>
                <w:u w:val="single"/>
              </w:rPr>
            </w:pPr>
          </w:p>
          <w:p w14:paraId="250D8FEA" w14:textId="77777777" w:rsidR="00424662" w:rsidRPr="00E50B44" w:rsidRDefault="00424662">
            <w:pPr>
              <w:rPr>
                <w:rFonts w:asciiTheme="minorHAnsi" w:eastAsia="Calibri" w:hAnsiTheme="minorHAnsi" w:cstheme="minorHAnsi"/>
                <w:sz w:val="20"/>
                <w:szCs w:val="20"/>
                <w:u w:val="single"/>
              </w:rPr>
            </w:pPr>
          </w:p>
          <w:p w14:paraId="1456D9F4" w14:textId="77777777" w:rsidR="00424662" w:rsidRPr="00E50B44" w:rsidRDefault="00A67B50">
            <w:pPr>
              <w:rPr>
                <w:rFonts w:asciiTheme="minorHAnsi" w:eastAsia="Calibri" w:hAnsiTheme="minorHAnsi" w:cstheme="minorHAnsi"/>
                <w:sz w:val="20"/>
                <w:szCs w:val="20"/>
                <w:u w:val="single"/>
              </w:rPr>
            </w:pPr>
            <w:r w:rsidRPr="00E50B44">
              <w:rPr>
                <w:rFonts w:asciiTheme="minorHAnsi" w:eastAsia="Calibri" w:hAnsiTheme="minorHAnsi" w:cstheme="minorHAnsi"/>
                <w:sz w:val="20"/>
                <w:szCs w:val="20"/>
                <w:u w:val="single"/>
              </w:rPr>
              <w:t>Number of Trainees:</w:t>
            </w:r>
          </w:p>
          <w:p w14:paraId="62F4263A"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Actual values (per academic year):</w:t>
            </w:r>
          </w:p>
          <w:p w14:paraId="4B6B6EF0" w14:textId="77777777" w:rsidR="00424662" w:rsidRPr="00E50B44" w:rsidRDefault="00A67B50">
            <w:pPr>
              <w:numPr>
                <w:ilvl w:val="0"/>
                <w:numId w:val="4"/>
              </w:numPr>
              <w:ind w:left="444" w:hanging="243"/>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225 (2021-2022 </w:t>
            </w:r>
          </w:p>
          <w:p w14:paraId="738BCE4B" w14:textId="77777777" w:rsidR="00424662" w:rsidRPr="00E50B44" w:rsidRDefault="00A67B50">
            <w:pPr>
              <w:numPr>
                <w:ilvl w:val="0"/>
                <w:numId w:val="4"/>
              </w:numPr>
              <w:ind w:left="444" w:hanging="243"/>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660 (2022-2023) </w:t>
            </w:r>
          </w:p>
          <w:p w14:paraId="5575FCAB" w14:textId="77777777" w:rsidR="00424662" w:rsidRPr="00E50B44" w:rsidRDefault="00A67B50">
            <w:pPr>
              <w:numPr>
                <w:ilvl w:val="0"/>
                <w:numId w:val="4"/>
              </w:numPr>
              <w:ind w:left="444" w:hanging="243"/>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539 (2023-2024) </w:t>
            </w:r>
          </w:p>
          <w:p w14:paraId="0F21C305" w14:textId="77777777" w:rsidR="00186352" w:rsidRPr="00E50B44" w:rsidRDefault="00393B39" w:rsidP="00393B39">
            <w:pPr>
              <w:numPr>
                <w:ilvl w:val="0"/>
                <w:numId w:val="4"/>
              </w:numPr>
              <w:ind w:left="444" w:hanging="243"/>
              <w:rPr>
                <w:rFonts w:asciiTheme="minorHAnsi" w:eastAsia="Calibri" w:hAnsiTheme="minorHAnsi" w:cstheme="minorHAnsi"/>
                <w:sz w:val="20"/>
                <w:szCs w:val="20"/>
              </w:rPr>
            </w:pPr>
            <w:r w:rsidRPr="00E50B44">
              <w:rPr>
                <w:rFonts w:asciiTheme="minorHAnsi" w:eastAsia="Calibri" w:hAnsiTheme="minorHAnsi" w:cstheme="minorHAnsi"/>
                <w:sz w:val="20"/>
                <w:szCs w:val="20"/>
              </w:rPr>
              <w:t>695</w:t>
            </w:r>
            <w:r w:rsidR="00A67B50" w:rsidRPr="00E50B44">
              <w:rPr>
                <w:rFonts w:asciiTheme="minorHAnsi" w:eastAsia="Calibri" w:hAnsiTheme="minorHAnsi" w:cstheme="minorHAnsi"/>
                <w:sz w:val="20"/>
                <w:szCs w:val="20"/>
              </w:rPr>
              <w:t xml:space="preserve"> (2024-2025)</w:t>
            </w:r>
          </w:p>
          <w:p w14:paraId="6A17DA46" w14:textId="5B09E8C9" w:rsidR="003E549F" w:rsidRPr="00E50B44" w:rsidRDefault="00EE485A" w:rsidP="00393B39">
            <w:pPr>
              <w:numPr>
                <w:ilvl w:val="0"/>
                <w:numId w:val="4"/>
              </w:numPr>
              <w:ind w:left="444" w:hanging="243"/>
              <w:rPr>
                <w:rFonts w:asciiTheme="minorHAnsi" w:eastAsia="Calibri" w:hAnsiTheme="minorHAnsi" w:cstheme="minorHAnsi"/>
                <w:sz w:val="20"/>
                <w:szCs w:val="20"/>
              </w:rPr>
            </w:pPr>
            <w:r w:rsidRPr="00E50B44">
              <w:rPr>
                <w:rFonts w:asciiTheme="minorHAnsi" w:eastAsia="Calibri" w:hAnsiTheme="minorHAnsi" w:cstheme="minorHAnsi"/>
                <w:sz w:val="20"/>
                <w:szCs w:val="20"/>
              </w:rPr>
              <w:t>7</w:t>
            </w:r>
            <w:r w:rsidR="00C35639" w:rsidRPr="00E50B44">
              <w:rPr>
                <w:rFonts w:asciiTheme="minorHAnsi" w:eastAsia="Calibri" w:hAnsiTheme="minorHAnsi" w:cstheme="minorHAnsi"/>
                <w:sz w:val="20"/>
                <w:szCs w:val="20"/>
              </w:rPr>
              <w:t>4</w:t>
            </w:r>
            <w:r w:rsidRPr="00E50B44">
              <w:rPr>
                <w:rFonts w:asciiTheme="minorHAnsi" w:eastAsia="Calibri" w:hAnsiTheme="minorHAnsi" w:cstheme="minorHAnsi"/>
                <w:sz w:val="20"/>
                <w:szCs w:val="20"/>
              </w:rPr>
              <w:t xml:space="preserve"> </w:t>
            </w:r>
            <w:r w:rsidR="009B06A2" w:rsidRPr="00E50B44">
              <w:rPr>
                <w:rFonts w:asciiTheme="minorHAnsi" w:eastAsia="Calibri" w:hAnsiTheme="minorHAnsi" w:cstheme="minorHAnsi"/>
                <w:sz w:val="20"/>
                <w:szCs w:val="20"/>
              </w:rPr>
              <w:t>for semester 1</w:t>
            </w:r>
            <w:r w:rsidR="003E549F" w:rsidRPr="00E50B44">
              <w:rPr>
                <w:rFonts w:asciiTheme="minorHAnsi" w:eastAsia="Calibri" w:hAnsiTheme="minorHAnsi" w:cstheme="minorHAnsi"/>
                <w:sz w:val="20"/>
                <w:szCs w:val="20"/>
              </w:rPr>
              <w:t xml:space="preserve"> (2025-2026)</w:t>
            </w:r>
          </w:p>
        </w:tc>
        <w:tc>
          <w:tcPr>
            <w:tcW w:w="1523" w:type="dxa"/>
            <w:vMerge w:val="restart"/>
            <w:tcBorders>
              <w:top w:val="single" w:sz="4" w:space="0" w:color="000000"/>
              <w:left w:val="single" w:sz="4" w:space="0" w:color="000000"/>
              <w:right w:val="single" w:sz="4" w:space="0" w:color="000000"/>
            </w:tcBorders>
          </w:tcPr>
          <w:p w14:paraId="301DA119"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 xml:space="preserve">Other conditions important for social development </w:t>
            </w:r>
            <w:r w:rsidRPr="00E50B44">
              <w:rPr>
                <w:rFonts w:asciiTheme="minorHAnsi" w:eastAsia="Calibri" w:hAnsiTheme="minorHAnsi" w:cstheme="minorHAnsi"/>
                <w:sz w:val="20"/>
                <w:szCs w:val="20"/>
              </w:rPr>
              <w:lastRenderedPageBreak/>
              <w:t>and health in the EAC continue to improve / do not degrade. This includes e.g. education of health professionals, investments in health facilities and social infrastructure, implementation of immunization campaigns, and pandemic preparedness.</w:t>
            </w:r>
          </w:p>
        </w:tc>
      </w:tr>
      <w:tr w:rsidR="00424662" w:rsidRPr="00E50B44" w14:paraId="6D0387FC" w14:textId="77777777" w:rsidTr="009B06A2">
        <w:trPr>
          <w:trHeight w:val="765"/>
        </w:trPr>
        <w:tc>
          <w:tcPr>
            <w:tcW w:w="3001" w:type="dxa"/>
            <w:vMerge/>
            <w:tcBorders>
              <w:top w:val="single" w:sz="4" w:space="0" w:color="000000"/>
              <w:left w:val="single" w:sz="4" w:space="0" w:color="000000"/>
              <w:right w:val="single" w:sz="4" w:space="0" w:color="000000"/>
            </w:tcBorders>
          </w:tcPr>
          <w:p w14:paraId="2A4FCE48"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c>
          <w:tcPr>
            <w:tcW w:w="4247" w:type="dxa"/>
            <w:tcBorders>
              <w:left w:val="single" w:sz="4" w:space="0" w:color="000000"/>
            </w:tcBorders>
          </w:tcPr>
          <w:p w14:paraId="52A97280"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Project Indicator 3 (Quality of training):</w:t>
            </w:r>
            <w:r w:rsidRPr="00E50B44">
              <w:rPr>
                <w:rFonts w:asciiTheme="minorHAnsi" w:eastAsia="Calibri" w:hAnsiTheme="minorHAnsi" w:cstheme="minorHAnsi"/>
                <w:sz w:val="20"/>
                <w:szCs w:val="20"/>
              </w:rPr>
              <w:t xml:space="preserve"> Number of new and innovative training </w:t>
            </w:r>
            <w:proofErr w:type="spellStart"/>
            <w:r w:rsidRPr="00E50B44">
              <w:rPr>
                <w:rFonts w:asciiTheme="minorHAnsi" w:eastAsia="Calibri" w:hAnsiTheme="minorHAnsi" w:cstheme="minorHAnsi"/>
                <w:sz w:val="20"/>
                <w:szCs w:val="20"/>
              </w:rPr>
              <w:t>programmes</w:t>
            </w:r>
            <w:proofErr w:type="spellEnd"/>
          </w:p>
          <w:p w14:paraId="499A8A3E" w14:textId="77777777" w:rsidR="00424662" w:rsidRPr="00E50B44" w:rsidRDefault="00A67B50">
            <w:pPr>
              <w:spacing w:before="120" w:after="120"/>
              <w:rPr>
                <w:rFonts w:asciiTheme="minorHAnsi" w:eastAsia="Calibri" w:hAnsiTheme="minorHAnsi" w:cstheme="minorHAnsi"/>
                <w:sz w:val="20"/>
                <w:szCs w:val="20"/>
              </w:rPr>
            </w:pPr>
            <w:r w:rsidRPr="00E50B44">
              <w:rPr>
                <w:rFonts w:asciiTheme="minorHAnsi" w:eastAsia="Calibri" w:hAnsiTheme="minorHAnsi" w:cstheme="minorHAnsi"/>
                <w:b/>
                <w:sz w:val="20"/>
                <w:szCs w:val="20"/>
              </w:rPr>
              <w:t>3.1 Master’s programs:</w:t>
            </w:r>
            <w:r w:rsidRPr="00E50B44">
              <w:rPr>
                <w:rFonts w:asciiTheme="minorHAnsi" w:eastAsia="Calibri" w:hAnsiTheme="minorHAnsi" w:cstheme="minorHAnsi"/>
                <w:sz w:val="20"/>
                <w:szCs w:val="20"/>
              </w:rPr>
              <w:t xml:space="preserve"> Number of new Master’s degree </w:t>
            </w:r>
            <w:proofErr w:type="spellStart"/>
            <w:r w:rsidRPr="00E50B44">
              <w:rPr>
                <w:rFonts w:asciiTheme="minorHAnsi" w:eastAsia="Calibri" w:hAnsiTheme="minorHAnsi" w:cstheme="minorHAnsi"/>
                <w:sz w:val="20"/>
                <w:szCs w:val="20"/>
              </w:rPr>
              <w:t>programmes</w:t>
            </w:r>
            <w:proofErr w:type="spellEnd"/>
            <w:r w:rsidRPr="00E50B44">
              <w:rPr>
                <w:rFonts w:asciiTheme="minorHAnsi" w:eastAsia="Calibri" w:hAnsiTheme="minorHAnsi" w:cstheme="minorHAnsi"/>
                <w:sz w:val="20"/>
                <w:szCs w:val="20"/>
              </w:rPr>
              <w:t xml:space="preserve"> developed:</w:t>
            </w:r>
          </w:p>
          <w:p w14:paraId="48B63C06"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1 (2020-2021)</w:t>
            </w:r>
          </w:p>
          <w:p w14:paraId="1229814F" w14:textId="77777777" w:rsidR="00424662" w:rsidRPr="00E50B44" w:rsidRDefault="00A67B50">
            <w:pPr>
              <w:spacing w:before="48" w:after="48"/>
              <w:rPr>
                <w:rFonts w:asciiTheme="minorHAnsi" w:eastAsia="Calibri" w:hAnsiTheme="minorHAnsi" w:cstheme="minorHAnsi"/>
                <w:strike/>
                <w:sz w:val="20"/>
                <w:szCs w:val="20"/>
              </w:rPr>
            </w:pPr>
            <w:r w:rsidRPr="00E50B44">
              <w:rPr>
                <w:rFonts w:asciiTheme="minorHAnsi" w:eastAsia="Calibri" w:hAnsiTheme="minorHAnsi" w:cstheme="minorHAnsi"/>
                <w:sz w:val="20"/>
                <w:szCs w:val="20"/>
              </w:rPr>
              <w:t>Target values: 3 (2025-2026)</w:t>
            </w:r>
          </w:p>
          <w:p w14:paraId="5D525FFB" w14:textId="77777777" w:rsidR="00424662" w:rsidRPr="00E50B44" w:rsidRDefault="00424662">
            <w:pPr>
              <w:spacing w:before="48" w:after="48"/>
              <w:rPr>
                <w:rFonts w:asciiTheme="minorHAnsi" w:eastAsia="Calibri" w:hAnsiTheme="minorHAnsi" w:cstheme="minorHAnsi"/>
                <w:sz w:val="20"/>
                <w:szCs w:val="20"/>
              </w:rPr>
            </w:pPr>
          </w:p>
          <w:p w14:paraId="3C39076F"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b/>
                <w:sz w:val="20"/>
                <w:szCs w:val="20"/>
              </w:rPr>
              <w:t xml:space="preserve">3.2 Short courses </w:t>
            </w:r>
            <w:proofErr w:type="spellStart"/>
            <w:r w:rsidRPr="00E50B44">
              <w:rPr>
                <w:rFonts w:asciiTheme="minorHAnsi" w:eastAsia="Calibri" w:hAnsiTheme="minorHAnsi" w:cstheme="minorHAnsi"/>
                <w:b/>
                <w:sz w:val="20"/>
                <w:szCs w:val="20"/>
              </w:rPr>
              <w:t>programme</w:t>
            </w:r>
            <w:proofErr w:type="spellEnd"/>
            <w:r w:rsidRPr="00E50B44">
              <w:rPr>
                <w:rFonts w:asciiTheme="minorHAnsi" w:eastAsia="Calibri" w:hAnsiTheme="minorHAnsi" w:cstheme="minorHAnsi"/>
                <w:b/>
                <w:sz w:val="20"/>
                <w:szCs w:val="20"/>
              </w:rPr>
              <w:t>:</w:t>
            </w:r>
            <w:r w:rsidRPr="00E50B44">
              <w:rPr>
                <w:rFonts w:asciiTheme="minorHAnsi" w:eastAsia="Calibri" w:hAnsiTheme="minorHAnsi" w:cstheme="minorHAnsi"/>
                <w:sz w:val="20"/>
                <w:szCs w:val="20"/>
              </w:rPr>
              <w:t xml:space="preserve"> </w:t>
            </w:r>
          </w:p>
          <w:p w14:paraId="72DF12B3" w14:textId="77777777" w:rsidR="00424662" w:rsidRPr="00E50B44" w:rsidRDefault="00A67B50">
            <w:pPr>
              <w:numPr>
                <w:ilvl w:val="0"/>
                <w:numId w:val="6"/>
              </w:num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Number of new short courses developed by 2026 </w:t>
            </w:r>
          </w:p>
          <w:p w14:paraId="72DD5403" w14:textId="77777777" w:rsidR="00424662" w:rsidRPr="00E50B44" w:rsidRDefault="00A67B50">
            <w:pPr>
              <w:spacing w:before="120" w:after="48"/>
              <w:ind w:left="343"/>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Baseline value: 3 (2020-2021)</w:t>
            </w:r>
          </w:p>
          <w:p w14:paraId="2FECE204" w14:textId="77777777" w:rsidR="00424662" w:rsidRPr="00E50B44" w:rsidRDefault="00A67B50">
            <w:pPr>
              <w:spacing w:before="48" w:after="48"/>
              <w:ind w:left="343"/>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11 (2025-2026)</w:t>
            </w:r>
          </w:p>
          <w:p w14:paraId="2DA76EB9" w14:textId="77777777" w:rsidR="00424662" w:rsidRPr="00E50B44" w:rsidRDefault="00424662">
            <w:pPr>
              <w:rPr>
                <w:rFonts w:asciiTheme="minorHAnsi" w:eastAsia="Calibri" w:hAnsiTheme="minorHAnsi" w:cstheme="minorHAnsi"/>
                <w:sz w:val="20"/>
                <w:szCs w:val="20"/>
              </w:rPr>
            </w:pPr>
          </w:p>
          <w:p w14:paraId="0B4F7CB0" w14:textId="77777777" w:rsidR="00424662" w:rsidRPr="00E50B44" w:rsidRDefault="00A67B50">
            <w:pPr>
              <w:numPr>
                <w:ilvl w:val="0"/>
                <w:numId w:val="6"/>
              </w:numPr>
              <w:rPr>
                <w:rFonts w:asciiTheme="minorHAnsi" w:eastAsia="Calibri" w:hAnsiTheme="minorHAnsi" w:cstheme="minorHAnsi"/>
                <w:sz w:val="20"/>
                <w:szCs w:val="20"/>
              </w:rPr>
            </w:pPr>
            <w:r w:rsidRPr="00E50B44">
              <w:rPr>
                <w:rFonts w:asciiTheme="minorHAnsi" w:eastAsia="Calibri" w:hAnsiTheme="minorHAnsi" w:cstheme="minorHAnsi"/>
                <w:sz w:val="20"/>
                <w:szCs w:val="20"/>
              </w:rPr>
              <w:t>Number of short courses digitized by 2026</w:t>
            </w:r>
          </w:p>
          <w:p w14:paraId="036F1860" w14:textId="77777777" w:rsidR="00424662" w:rsidRPr="00E50B44" w:rsidRDefault="00A67B50">
            <w:pPr>
              <w:spacing w:before="120" w:after="48"/>
              <w:ind w:left="360"/>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1 (2020-2021)</w:t>
            </w:r>
          </w:p>
          <w:p w14:paraId="5806C356" w14:textId="77777777" w:rsidR="00424662" w:rsidRPr="00E50B44" w:rsidRDefault="00A67B50">
            <w:pPr>
              <w:spacing w:before="48" w:after="48"/>
              <w:ind w:left="360"/>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8 (2025-2026)</w:t>
            </w:r>
          </w:p>
        </w:tc>
        <w:tc>
          <w:tcPr>
            <w:tcW w:w="2075" w:type="dxa"/>
            <w:tcBorders>
              <w:right w:val="single" w:sz="4" w:space="0" w:color="000000"/>
            </w:tcBorders>
          </w:tcPr>
          <w:p w14:paraId="16809762" w14:textId="77777777" w:rsidR="00424662" w:rsidRPr="00E50B44" w:rsidRDefault="00A67B50">
            <w:pPr>
              <w:spacing w:before="120" w:after="48"/>
              <w:jc w:val="both"/>
              <w:rPr>
                <w:rFonts w:asciiTheme="minorHAnsi" w:eastAsia="Calibri" w:hAnsiTheme="minorHAnsi" w:cstheme="minorHAnsi"/>
                <w:b/>
                <w:sz w:val="20"/>
                <w:szCs w:val="20"/>
              </w:rPr>
            </w:pPr>
            <w:r w:rsidRPr="00E50B44">
              <w:rPr>
                <w:rFonts w:asciiTheme="minorHAnsi" w:eastAsia="Calibri" w:hAnsiTheme="minorHAnsi" w:cstheme="minorHAnsi"/>
                <w:sz w:val="20"/>
                <w:szCs w:val="20"/>
              </w:rPr>
              <w:lastRenderedPageBreak/>
              <w:t>RCE-VIHSCM progress reports and accreditation certificates</w:t>
            </w:r>
          </w:p>
        </w:tc>
        <w:tc>
          <w:tcPr>
            <w:tcW w:w="3168" w:type="dxa"/>
            <w:tcBorders>
              <w:right w:val="single" w:sz="4" w:space="0" w:color="000000"/>
            </w:tcBorders>
          </w:tcPr>
          <w:p w14:paraId="5E3C359C" w14:textId="77777777" w:rsidR="00424662" w:rsidRPr="00E50B44" w:rsidRDefault="00424662">
            <w:pPr>
              <w:spacing w:before="120" w:after="48"/>
              <w:rPr>
                <w:rFonts w:asciiTheme="minorHAnsi" w:eastAsia="Calibri" w:hAnsiTheme="minorHAnsi" w:cstheme="minorHAnsi"/>
                <w:b/>
                <w:sz w:val="20"/>
                <w:szCs w:val="20"/>
              </w:rPr>
            </w:pPr>
          </w:p>
          <w:p w14:paraId="46E1858D" w14:textId="77777777" w:rsidR="00424662" w:rsidRPr="00E50B44" w:rsidRDefault="00424662">
            <w:pPr>
              <w:spacing w:before="120" w:after="48"/>
              <w:rPr>
                <w:rFonts w:asciiTheme="minorHAnsi" w:eastAsia="Calibri" w:hAnsiTheme="minorHAnsi" w:cstheme="minorHAnsi"/>
                <w:b/>
                <w:sz w:val="20"/>
                <w:szCs w:val="20"/>
              </w:rPr>
            </w:pPr>
          </w:p>
          <w:p w14:paraId="54CD50EE" w14:textId="77777777" w:rsidR="00424662" w:rsidRPr="00E50B44" w:rsidRDefault="00A67B50">
            <w:pPr>
              <w:spacing w:before="120"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Master’s programs:  </w:t>
            </w:r>
          </w:p>
          <w:p w14:paraId="63A6AB14"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4 (2024-2025)</w:t>
            </w:r>
          </w:p>
          <w:p w14:paraId="0BFDF855" w14:textId="77777777" w:rsidR="00424662" w:rsidRPr="00E50B44" w:rsidRDefault="00424662">
            <w:pPr>
              <w:rPr>
                <w:rFonts w:asciiTheme="minorHAnsi" w:eastAsia="Calibri" w:hAnsiTheme="minorHAnsi" w:cstheme="minorHAnsi"/>
                <w:sz w:val="20"/>
                <w:szCs w:val="20"/>
              </w:rPr>
            </w:pPr>
          </w:p>
          <w:p w14:paraId="292C9518" w14:textId="77777777" w:rsidR="00424662" w:rsidRPr="00E50B44" w:rsidRDefault="00424662">
            <w:pPr>
              <w:rPr>
                <w:rFonts w:asciiTheme="minorHAnsi" w:eastAsia="Calibri" w:hAnsiTheme="minorHAnsi" w:cstheme="minorHAnsi"/>
                <w:b/>
                <w:sz w:val="20"/>
                <w:szCs w:val="20"/>
              </w:rPr>
            </w:pPr>
          </w:p>
          <w:p w14:paraId="2E6086BF" w14:textId="77777777" w:rsidR="00424662" w:rsidRPr="00E50B44" w:rsidRDefault="00424662">
            <w:pPr>
              <w:rPr>
                <w:rFonts w:asciiTheme="minorHAnsi" w:eastAsia="Calibri" w:hAnsiTheme="minorHAnsi" w:cstheme="minorHAnsi"/>
                <w:b/>
                <w:sz w:val="20"/>
                <w:szCs w:val="20"/>
              </w:rPr>
            </w:pPr>
          </w:p>
          <w:p w14:paraId="481E1CBC"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Short courses </w:t>
            </w:r>
            <w:proofErr w:type="spellStart"/>
            <w:r w:rsidRPr="00E50B44">
              <w:rPr>
                <w:rFonts w:asciiTheme="minorHAnsi" w:eastAsia="Calibri" w:hAnsiTheme="minorHAnsi" w:cstheme="minorHAnsi"/>
                <w:b/>
                <w:sz w:val="20"/>
                <w:szCs w:val="20"/>
              </w:rPr>
              <w:t>programme</w:t>
            </w:r>
            <w:proofErr w:type="spellEnd"/>
            <w:r w:rsidRPr="00E50B44">
              <w:rPr>
                <w:rFonts w:asciiTheme="minorHAnsi" w:eastAsia="Calibri" w:hAnsiTheme="minorHAnsi" w:cstheme="minorHAnsi"/>
                <w:b/>
                <w:sz w:val="20"/>
                <w:szCs w:val="20"/>
              </w:rPr>
              <w:t xml:space="preserve">: </w:t>
            </w:r>
          </w:p>
          <w:p w14:paraId="46413FD9" w14:textId="77777777" w:rsidR="00424662" w:rsidRPr="00E50B44" w:rsidRDefault="00A67B50">
            <w:pPr>
              <w:numPr>
                <w:ilvl w:val="0"/>
                <w:numId w:val="7"/>
              </w:num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Number of new short courses developed by 2026 </w:t>
            </w:r>
          </w:p>
          <w:p w14:paraId="503B42B8"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Cumulative: 10 (2024-2025)</w:t>
            </w:r>
          </w:p>
          <w:p w14:paraId="6080341E" w14:textId="6314F55A" w:rsidR="003E549F" w:rsidRPr="00E50B44" w:rsidRDefault="003E549F">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Semester one 0 (2025-2026)</w:t>
            </w:r>
          </w:p>
          <w:p w14:paraId="119446CD" w14:textId="77777777" w:rsidR="00424662" w:rsidRPr="00E50B44" w:rsidRDefault="00A67B50">
            <w:pPr>
              <w:numPr>
                <w:ilvl w:val="0"/>
                <w:numId w:val="7"/>
              </w:num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Number of short courses digitized by 2026</w:t>
            </w:r>
          </w:p>
          <w:p w14:paraId="006CE771"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8 (2024-2025)</w:t>
            </w:r>
          </w:p>
        </w:tc>
        <w:tc>
          <w:tcPr>
            <w:tcW w:w="1523" w:type="dxa"/>
            <w:vMerge/>
            <w:tcBorders>
              <w:top w:val="single" w:sz="4" w:space="0" w:color="000000"/>
              <w:left w:val="single" w:sz="4" w:space="0" w:color="000000"/>
              <w:right w:val="single" w:sz="4" w:space="0" w:color="000000"/>
            </w:tcBorders>
          </w:tcPr>
          <w:p w14:paraId="6CF779AB"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084D3232" w14:textId="77777777" w:rsidTr="009B06A2">
        <w:tc>
          <w:tcPr>
            <w:tcW w:w="3001" w:type="dxa"/>
            <w:vMerge/>
            <w:tcBorders>
              <w:top w:val="single" w:sz="4" w:space="0" w:color="000000"/>
              <w:left w:val="single" w:sz="4" w:space="0" w:color="000000"/>
              <w:right w:val="single" w:sz="4" w:space="0" w:color="000000"/>
            </w:tcBorders>
          </w:tcPr>
          <w:p w14:paraId="3B84C575"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c>
          <w:tcPr>
            <w:tcW w:w="4247" w:type="dxa"/>
            <w:tcBorders>
              <w:left w:val="single" w:sz="4" w:space="0" w:color="000000"/>
            </w:tcBorders>
          </w:tcPr>
          <w:p w14:paraId="6F97FD88"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 xml:space="preserve">Project Indicator 4 (Research): </w:t>
            </w:r>
            <w:r w:rsidRPr="00E50B44">
              <w:rPr>
                <w:rFonts w:asciiTheme="minorHAnsi" w:eastAsia="Calibri" w:hAnsiTheme="minorHAnsi" w:cstheme="minorHAnsi"/>
                <w:sz w:val="20"/>
                <w:szCs w:val="20"/>
              </w:rPr>
              <w:t>Number of scientific articles published in peer-reviewed journals in which RCE is associated either by author’s affiliation or by funding.</w:t>
            </w:r>
          </w:p>
          <w:p w14:paraId="34E6370E"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9 (2020-2021)</w:t>
            </w:r>
          </w:p>
          <w:p w14:paraId="7EDAD63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110 (2025-2026)</w:t>
            </w:r>
          </w:p>
        </w:tc>
        <w:tc>
          <w:tcPr>
            <w:tcW w:w="2075" w:type="dxa"/>
            <w:tcBorders>
              <w:right w:val="single" w:sz="4" w:space="0" w:color="000000"/>
            </w:tcBorders>
          </w:tcPr>
          <w:p w14:paraId="2C5A17A3" w14:textId="77777777" w:rsidR="00424662" w:rsidRPr="00E50B44" w:rsidRDefault="00A67B50">
            <w:pPr>
              <w:spacing w:before="120"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t>RCE-VIHSCM progress reports and relevant journals</w:t>
            </w:r>
          </w:p>
        </w:tc>
        <w:tc>
          <w:tcPr>
            <w:tcW w:w="3168" w:type="dxa"/>
            <w:tcBorders>
              <w:right w:val="single" w:sz="4" w:space="0" w:color="000000"/>
            </w:tcBorders>
            <w:vAlign w:val="center"/>
          </w:tcPr>
          <w:p w14:paraId="17499FA9" w14:textId="77777777" w:rsidR="00424662" w:rsidRPr="00E50B44" w:rsidRDefault="00424662">
            <w:pPr>
              <w:spacing w:after="120"/>
              <w:rPr>
                <w:rFonts w:asciiTheme="minorHAnsi" w:eastAsia="Calibri" w:hAnsiTheme="minorHAnsi" w:cstheme="minorHAnsi"/>
                <w:sz w:val="20"/>
                <w:szCs w:val="20"/>
              </w:rPr>
            </w:pPr>
          </w:p>
          <w:p w14:paraId="7E7EC8E5" w14:textId="64E54DB0" w:rsidR="00424662" w:rsidRPr="00E50B44" w:rsidRDefault="00A67B50">
            <w:pPr>
              <w:spacing w:after="120"/>
              <w:rPr>
                <w:rFonts w:asciiTheme="minorHAnsi" w:eastAsia="Calibri" w:hAnsiTheme="minorHAnsi" w:cstheme="minorHAnsi"/>
                <w:b/>
                <w:sz w:val="20"/>
                <w:szCs w:val="20"/>
              </w:rPr>
            </w:pPr>
            <w:r w:rsidRPr="00E50B44">
              <w:rPr>
                <w:rFonts w:asciiTheme="minorHAnsi" w:eastAsia="Calibri" w:hAnsiTheme="minorHAnsi" w:cstheme="minorHAnsi"/>
                <w:sz w:val="20"/>
                <w:szCs w:val="20"/>
              </w:rPr>
              <w:t xml:space="preserve">Cumulative: </w:t>
            </w:r>
            <w:r w:rsidR="008B52F3" w:rsidRPr="00E50B44">
              <w:rPr>
                <w:rFonts w:asciiTheme="minorHAnsi" w:eastAsia="Calibri" w:hAnsiTheme="minorHAnsi" w:cstheme="minorHAnsi"/>
                <w:sz w:val="20"/>
                <w:szCs w:val="20"/>
              </w:rPr>
              <w:t xml:space="preserve">77 </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60EDE35D" w14:textId="085F8730" w:rsidR="003E549F" w:rsidRPr="00E50B44" w:rsidRDefault="003E549F" w:rsidP="00FA4414">
            <w:pPr>
              <w:spacing w:after="120"/>
              <w:rPr>
                <w:rFonts w:asciiTheme="minorHAnsi" w:eastAsia="Calibri" w:hAnsiTheme="minorHAnsi" w:cstheme="minorHAnsi"/>
                <w:sz w:val="20"/>
                <w:szCs w:val="20"/>
              </w:rPr>
            </w:pPr>
            <w:r w:rsidRPr="00E50B44">
              <w:rPr>
                <w:rFonts w:asciiTheme="minorHAnsi" w:eastAsia="Calibri" w:hAnsiTheme="minorHAnsi" w:cstheme="minorHAnsi"/>
                <w:sz w:val="20"/>
                <w:szCs w:val="20"/>
              </w:rPr>
              <w:t>Semester one</w:t>
            </w:r>
            <w:r w:rsidR="00327CDB" w:rsidRPr="00E50B44">
              <w:rPr>
                <w:rFonts w:asciiTheme="minorHAnsi" w:eastAsia="Calibri" w:hAnsiTheme="minorHAnsi" w:cstheme="minorHAnsi"/>
                <w:sz w:val="20"/>
                <w:szCs w:val="20"/>
              </w:rPr>
              <w:t>:</w:t>
            </w:r>
            <w:r w:rsidRPr="00E50B44">
              <w:rPr>
                <w:rFonts w:asciiTheme="minorHAnsi" w:eastAsia="Calibri" w:hAnsiTheme="minorHAnsi" w:cstheme="minorHAnsi"/>
                <w:sz w:val="20"/>
                <w:szCs w:val="20"/>
              </w:rPr>
              <w:t xml:space="preserve"> </w:t>
            </w:r>
            <w:r w:rsidR="00FA06D9" w:rsidRPr="00E50B44">
              <w:rPr>
                <w:rFonts w:asciiTheme="minorHAnsi" w:eastAsia="Calibri" w:hAnsiTheme="minorHAnsi" w:cstheme="minorHAnsi"/>
                <w:sz w:val="20"/>
                <w:szCs w:val="20"/>
              </w:rPr>
              <w:t xml:space="preserve"> </w:t>
            </w:r>
            <w:r w:rsidR="008B52F3" w:rsidRPr="00E50B44">
              <w:rPr>
                <w:rFonts w:asciiTheme="minorHAnsi" w:eastAsia="Calibri" w:hAnsiTheme="minorHAnsi" w:cstheme="minorHAnsi"/>
                <w:sz w:val="20"/>
                <w:szCs w:val="20"/>
              </w:rPr>
              <w:t>10</w:t>
            </w:r>
            <w:r w:rsidR="00FA06D9" w:rsidRPr="00E50B44">
              <w:rPr>
                <w:rFonts w:asciiTheme="minorHAnsi" w:eastAsia="Calibri" w:hAnsiTheme="minorHAnsi" w:cstheme="minorHAnsi"/>
                <w:sz w:val="20"/>
                <w:szCs w:val="20"/>
              </w:rPr>
              <w:t xml:space="preserve"> </w:t>
            </w:r>
            <w:r w:rsidRPr="00E50B44">
              <w:rPr>
                <w:rFonts w:asciiTheme="minorHAnsi" w:eastAsia="Calibri" w:hAnsiTheme="minorHAnsi" w:cstheme="minorHAnsi"/>
                <w:sz w:val="20"/>
                <w:szCs w:val="20"/>
              </w:rPr>
              <w:t>(2025-2026)</w:t>
            </w:r>
            <w:r w:rsidR="008B52F3" w:rsidRPr="00E50B44">
              <w:rPr>
                <w:rFonts w:asciiTheme="minorHAnsi" w:eastAsia="Calibri" w:hAnsiTheme="minorHAnsi" w:cstheme="minorHAnsi"/>
                <w:sz w:val="20"/>
                <w:szCs w:val="20"/>
              </w:rPr>
              <w:t xml:space="preserve"> </w:t>
            </w:r>
          </w:p>
        </w:tc>
        <w:tc>
          <w:tcPr>
            <w:tcW w:w="1523" w:type="dxa"/>
            <w:vMerge/>
            <w:tcBorders>
              <w:top w:val="single" w:sz="4" w:space="0" w:color="000000"/>
              <w:left w:val="single" w:sz="4" w:space="0" w:color="000000"/>
              <w:right w:val="single" w:sz="4" w:space="0" w:color="000000"/>
            </w:tcBorders>
          </w:tcPr>
          <w:p w14:paraId="21384F76"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i/>
                <w:sz w:val="20"/>
                <w:szCs w:val="20"/>
              </w:rPr>
            </w:pPr>
          </w:p>
        </w:tc>
      </w:tr>
      <w:tr w:rsidR="00424662" w:rsidRPr="00E50B44" w14:paraId="761693B2" w14:textId="77777777">
        <w:tc>
          <w:tcPr>
            <w:tcW w:w="3001" w:type="dxa"/>
            <w:vMerge/>
            <w:tcBorders>
              <w:top w:val="single" w:sz="4" w:space="0" w:color="000000"/>
              <w:left w:val="single" w:sz="4" w:space="0" w:color="000000"/>
              <w:right w:val="single" w:sz="4" w:space="0" w:color="000000"/>
            </w:tcBorders>
          </w:tcPr>
          <w:p w14:paraId="148B50DA"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i/>
                <w:sz w:val="20"/>
                <w:szCs w:val="20"/>
              </w:rPr>
            </w:pPr>
          </w:p>
        </w:tc>
        <w:tc>
          <w:tcPr>
            <w:tcW w:w="4247" w:type="dxa"/>
            <w:tcBorders>
              <w:left w:val="single" w:sz="4" w:space="0" w:color="000000"/>
            </w:tcBorders>
          </w:tcPr>
          <w:p w14:paraId="3FA986E0" w14:textId="77777777" w:rsidR="00424662" w:rsidRPr="00E50B44" w:rsidRDefault="00A67B50">
            <w:pPr>
              <w:widowControl w:val="0"/>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Project Indicator 5 (Policy Change):</w:t>
            </w:r>
            <w:r w:rsidRPr="00E50B44">
              <w:rPr>
                <w:rFonts w:asciiTheme="minorHAnsi" w:eastAsia="Calibri" w:hAnsiTheme="minorHAnsi" w:cstheme="minorHAnsi"/>
                <w:sz w:val="20"/>
                <w:szCs w:val="20"/>
              </w:rPr>
              <w:t xml:space="preserve"> Number of EAC Partner States that have agreed to adopt the health supply chain regional professionalization roadmap.</w:t>
            </w:r>
          </w:p>
          <w:p w14:paraId="65A80462"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0 (2020-2021)</w:t>
            </w:r>
            <w:r w:rsidRPr="00E50B44">
              <w:rPr>
                <w:rFonts w:asciiTheme="minorHAnsi" w:eastAsia="Calibri" w:hAnsiTheme="minorHAnsi" w:cstheme="minorHAnsi"/>
                <w:i/>
                <w:sz w:val="20"/>
                <w:szCs w:val="20"/>
              </w:rPr>
              <w:t xml:space="preserve"> </w:t>
            </w:r>
          </w:p>
          <w:p w14:paraId="79BD089A"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Target value: </w:t>
            </w:r>
            <w:r w:rsidRPr="00E50B44">
              <w:rPr>
                <w:rFonts w:asciiTheme="minorHAnsi" w:eastAsia="Calibri" w:hAnsiTheme="minorHAnsi" w:cstheme="minorHAnsi"/>
                <w:color w:val="000000"/>
                <w:sz w:val="20"/>
                <w:szCs w:val="20"/>
              </w:rPr>
              <w:t>3 (2025-2026)</w:t>
            </w:r>
          </w:p>
        </w:tc>
        <w:tc>
          <w:tcPr>
            <w:tcW w:w="2075" w:type="dxa"/>
            <w:tcBorders>
              <w:right w:val="single" w:sz="4" w:space="0" w:color="000000"/>
            </w:tcBorders>
          </w:tcPr>
          <w:p w14:paraId="63FFF674" w14:textId="77777777" w:rsidR="00424662" w:rsidRPr="00E50B44" w:rsidRDefault="00A67B50">
            <w:pPr>
              <w:spacing w:before="120"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t>RCE-VIHSCM progress reports</w:t>
            </w:r>
          </w:p>
        </w:tc>
        <w:tc>
          <w:tcPr>
            <w:tcW w:w="3168" w:type="dxa"/>
            <w:tcBorders>
              <w:right w:val="single" w:sz="4" w:space="0" w:color="000000"/>
            </w:tcBorders>
            <w:vAlign w:val="center"/>
          </w:tcPr>
          <w:p w14:paraId="6D9E9961" w14:textId="2FF529C5"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2 (202</w:t>
            </w:r>
            <w:r w:rsidR="009B06A2"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0F1D809B" w14:textId="6B5045E7" w:rsidR="003E549F" w:rsidRPr="00E50B44" w:rsidRDefault="003E549F">
            <w:pPr>
              <w:jc w:val="both"/>
              <w:rPr>
                <w:rFonts w:asciiTheme="minorHAnsi" w:eastAsia="Calibri" w:hAnsiTheme="minorHAnsi" w:cstheme="minorHAnsi"/>
                <w:sz w:val="20"/>
                <w:szCs w:val="20"/>
              </w:rPr>
            </w:pPr>
          </w:p>
          <w:p w14:paraId="786F04E3" w14:textId="258724B7" w:rsidR="00424662" w:rsidRPr="00E50B44" w:rsidRDefault="00424662">
            <w:pPr>
              <w:jc w:val="both"/>
              <w:rPr>
                <w:rFonts w:asciiTheme="minorHAnsi" w:eastAsia="Calibri" w:hAnsiTheme="minorHAnsi" w:cstheme="minorHAnsi"/>
                <w:sz w:val="20"/>
                <w:szCs w:val="20"/>
              </w:rPr>
            </w:pPr>
          </w:p>
        </w:tc>
        <w:tc>
          <w:tcPr>
            <w:tcW w:w="1523" w:type="dxa"/>
            <w:vMerge/>
            <w:tcBorders>
              <w:top w:val="single" w:sz="4" w:space="0" w:color="000000"/>
              <w:left w:val="single" w:sz="4" w:space="0" w:color="000000"/>
              <w:right w:val="single" w:sz="4" w:space="0" w:color="000000"/>
            </w:tcBorders>
          </w:tcPr>
          <w:p w14:paraId="561B72F9"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633D049A" w14:textId="77777777">
        <w:tc>
          <w:tcPr>
            <w:tcW w:w="3001" w:type="dxa"/>
            <w:vMerge/>
            <w:tcBorders>
              <w:top w:val="single" w:sz="4" w:space="0" w:color="000000"/>
              <w:left w:val="single" w:sz="4" w:space="0" w:color="000000"/>
              <w:right w:val="single" w:sz="4" w:space="0" w:color="000000"/>
            </w:tcBorders>
          </w:tcPr>
          <w:p w14:paraId="5B2CFA51"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c>
          <w:tcPr>
            <w:tcW w:w="4247" w:type="dxa"/>
            <w:tcBorders>
              <w:left w:val="single" w:sz="4" w:space="0" w:color="000000"/>
            </w:tcBorders>
          </w:tcPr>
          <w:p w14:paraId="678BC991" w14:textId="77777777" w:rsidR="00424662" w:rsidRPr="00E50B44" w:rsidRDefault="00A67B50">
            <w:pPr>
              <w:rPr>
                <w:rFonts w:asciiTheme="minorHAnsi" w:eastAsia="Calibri" w:hAnsiTheme="minorHAnsi" w:cstheme="minorHAnsi"/>
                <w:sz w:val="20"/>
                <w:szCs w:val="20"/>
                <w:u w:val="single"/>
              </w:rPr>
            </w:pPr>
            <w:r w:rsidRPr="00E50B44">
              <w:rPr>
                <w:rFonts w:asciiTheme="minorHAnsi" w:eastAsia="Calibri" w:hAnsiTheme="minorHAnsi" w:cstheme="minorHAnsi"/>
                <w:sz w:val="20"/>
                <w:szCs w:val="20"/>
                <w:u w:val="single"/>
              </w:rPr>
              <w:t>Project Indicator 6 (Innovation):</w:t>
            </w:r>
            <w:r w:rsidRPr="00E50B44">
              <w:rPr>
                <w:rFonts w:asciiTheme="minorHAnsi" w:eastAsia="Calibri" w:hAnsiTheme="minorHAnsi" w:cstheme="minorHAnsi"/>
                <w:sz w:val="20"/>
                <w:szCs w:val="20"/>
              </w:rPr>
              <w:t xml:space="preserve"> Number of case studies on VIHSCM best practice/innovation supported, documented, and disseminated.</w:t>
            </w:r>
          </w:p>
          <w:p w14:paraId="78C0BF33" w14:textId="77777777" w:rsidR="00424662" w:rsidRPr="00E50B44" w:rsidRDefault="00424662">
            <w:pPr>
              <w:rPr>
                <w:rFonts w:asciiTheme="minorHAnsi" w:eastAsia="Calibri" w:hAnsiTheme="minorHAnsi" w:cstheme="minorHAnsi"/>
                <w:sz w:val="20"/>
                <w:szCs w:val="20"/>
                <w:u w:val="single"/>
              </w:rPr>
            </w:pPr>
          </w:p>
          <w:p w14:paraId="15740D94" w14:textId="77777777" w:rsidR="00424662" w:rsidRPr="00E50B44" w:rsidRDefault="00A67B50">
            <w:pPr>
              <w:spacing w:after="120"/>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0 (2020-2021)</w:t>
            </w:r>
          </w:p>
          <w:p w14:paraId="20399898" w14:textId="77777777" w:rsidR="00424662" w:rsidRPr="00E50B44" w:rsidRDefault="00A67B50">
            <w:pPr>
              <w:rPr>
                <w:rFonts w:asciiTheme="minorHAnsi" w:eastAsia="Calibri" w:hAnsiTheme="minorHAnsi" w:cstheme="minorHAnsi"/>
                <w:color w:val="4472C4"/>
              </w:rPr>
            </w:pPr>
            <w:r w:rsidRPr="00E50B44">
              <w:rPr>
                <w:rFonts w:asciiTheme="minorHAnsi" w:eastAsia="Calibri" w:hAnsiTheme="minorHAnsi" w:cstheme="minorHAnsi"/>
                <w:sz w:val="20"/>
                <w:szCs w:val="20"/>
              </w:rPr>
              <w:t>Target value: 2 by Dec 2026</w:t>
            </w:r>
          </w:p>
        </w:tc>
        <w:tc>
          <w:tcPr>
            <w:tcW w:w="2075" w:type="dxa"/>
            <w:tcBorders>
              <w:right w:val="single" w:sz="4" w:space="0" w:color="000000"/>
            </w:tcBorders>
          </w:tcPr>
          <w:p w14:paraId="299092FE" w14:textId="77777777" w:rsidR="00564194" w:rsidRPr="00E50B44" w:rsidRDefault="00564194">
            <w:pPr>
              <w:spacing w:before="120" w:after="48"/>
              <w:jc w:val="both"/>
              <w:rPr>
                <w:rFonts w:asciiTheme="minorHAnsi" w:eastAsia="Calibri" w:hAnsiTheme="minorHAnsi" w:cstheme="minorHAnsi"/>
                <w:sz w:val="20"/>
                <w:szCs w:val="20"/>
              </w:rPr>
            </w:pPr>
          </w:p>
          <w:p w14:paraId="0F4760BF" w14:textId="77777777" w:rsidR="00564194" w:rsidRPr="00E50B44" w:rsidRDefault="00564194">
            <w:pPr>
              <w:spacing w:before="120" w:after="48"/>
              <w:jc w:val="both"/>
              <w:rPr>
                <w:rFonts w:asciiTheme="minorHAnsi" w:eastAsia="Calibri" w:hAnsiTheme="minorHAnsi" w:cstheme="minorHAnsi"/>
                <w:sz w:val="20"/>
                <w:szCs w:val="20"/>
              </w:rPr>
            </w:pPr>
          </w:p>
          <w:p w14:paraId="5C9FD10A" w14:textId="382219DF" w:rsidR="00424662" w:rsidRPr="00E50B44" w:rsidRDefault="00A67B50">
            <w:pPr>
              <w:spacing w:before="120" w:after="48"/>
              <w:jc w:val="both"/>
              <w:rPr>
                <w:rFonts w:asciiTheme="minorHAnsi" w:eastAsia="Calibri" w:hAnsiTheme="minorHAnsi" w:cstheme="minorHAnsi"/>
                <w:i/>
                <w:sz w:val="20"/>
                <w:szCs w:val="20"/>
              </w:rPr>
            </w:pPr>
            <w:r w:rsidRPr="00E50B44">
              <w:rPr>
                <w:rFonts w:asciiTheme="minorHAnsi" w:eastAsia="Calibri" w:hAnsiTheme="minorHAnsi" w:cstheme="minorHAnsi"/>
                <w:sz w:val="20"/>
                <w:szCs w:val="20"/>
              </w:rPr>
              <w:t>RCE-VIHSCM progress reports</w:t>
            </w:r>
          </w:p>
        </w:tc>
        <w:tc>
          <w:tcPr>
            <w:tcW w:w="3168" w:type="dxa"/>
            <w:tcBorders>
              <w:right w:val="single" w:sz="4" w:space="0" w:color="000000"/>
            </w:tcBorders>
            <w:vAlign w:val="center"/>
          </w:tcPr>
          <w:p w14:paraId="6F2418FA" w14:textId="77777777" w:rsidR="00564194" w:rsidRPr="00E50B44" w:rsidRDefault="00564194">
            <w:pPr>
              <w:jc w:val="both"/>
              <w:rPr>
                <w:rFonts w:asciiTheme="minorHAnsi" w:eastAsia="Calibri" w:hAnsiTheme="minorHAnsi" w:cstheme="minorHAnsi"/>
                <w:sz w:val="20"/>
                <w:szCs w:val="20"/>
              </w:rPr>
            </w:pPr>
          </w:p>
          <w:p w14:paraId="48C8C59F" w14:textId="77777777" w:rsidR="00564194" w:rsidRPr="00E50B44" w:rsidRDefault="00564194">
            <w:pPr>
              <w:jc w:val="both"/>
              <w:rPr>
                <w:rFonts w:asciiTheme="minorHAnsi" w:eastAsia="Calibri" w:hAnsiTheme="minorHAnsi" w:cstheme="minorHAnsi"/>
                <w:sz w:val="20"/>
                <w:szCs w:val="20"/>
              </w:rPr>
            </w:pPr>
          </w:p>
          <w:p w14:paraId="4482FCBF" w14:textId="77777777" w:rsidR="00564194" w:rsidRPr="00E50B44" w:rsidRDefault="00564194">
            <w:pPr>
              <w:jc w:val="both"/>
              <w:rPr>
                <w:rFonts w:asciiTheme="minorHAnsi" w:eastAsia="Calibri" w:hAnsiTheme="minorHAnsi" w:cstheme="minorHAnsi"/>
                <w:sz w:val="20"/>
                <w:szCs w:val="20"/>
              </w:rPr>
            </w:pPr>
          </w:p>
          <w:p w14:paraId="7A2353F5" w14:textId="7026F736" w:rsidR="00424662" w:rsidRPr="00E50B44" w:rsidRDefault="00AC0E75">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1 (202</w:t>
            </w:r>
            <w:r w:rsidR="009B06A2"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 xml:space="preserve">) </w:t>
            </w:r>
          </w:p>
          <w:p w14:paraId="5B554834" w14:textId="77777777" w:rsidR="00424662" w:rsidRPr="00E50B44" w:rsidRDefault="00424662">
            <w:pPr>
              <w:jc w:val="both"/>
              <w:rPr>
                <w:rFonts w:asciiTheme="minorHAnsi" w:eastAsia="Calibri" w:hAnsiTheme="minorHAnsi" w:cstheme="minorHAnsi"/>
                <w:sz w:val="20"/>
                <w:szCs w:val="20"/>
              </w:rPr>
            </w:pPr>
          </w:p>
          <w:p w14:paraId="71BFC8AE" w14:textId="1660A88B" w:rsidR="00424662" w:rsidRPr="00E50B44" w:rsidRDefault="00424662">
            <w:pPr>
              <w:jc w:val="both"/>
              <w:rPr>
                <w:rFonts w:asciiTheme="minorHAnsi" w:eastAsia="Calibri" w:hAnsiTheme="minorHAnsi" w:cstheme="minorHAnsi"/>
                <w:sz w:val="20"/>
                <w:szCs w:val="20"/>
              </w:rPr>
            </w:pPr>
          </w:p>
        </w:tc>
        <w:tc>
          <w:tcPr>
            <w:tcW w:w="1523" w:type="dxa"/>
            <w:vMerge/>
            <w:tcBorders>
              <w:top w:val="single" w:sz="4" w:space="0" w:color="000000"/>
              <w:left w:val="single" w:sz="4" w:space="0" w:color="000000"/>
              <w:right w:val="single" w:sz="4" w:space="0" w:color="000000"/>
            </w:tcBorders>
          </w:tcPr>
          <w:p w14:paraId="6582BA96"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4CAA2FE3" w14:textId="77777777">
        <w:tc>
          <w:tcPr>
            <w:tcW w:w="3001" w:type="dxa"/>
            <w:vMerge/>
            <w:tcBorders>
              <w:top w:val="single" w:sz="4" w:space="0" w:color="000000"/>
              <w:left w:val="single" w:sz="4" w:space="0" w:color="000000"/>
              <w:right w:val="single" w:sz="4" w:space="0" w:color="000000"/>
            </w:tcBorders>
          </w:tcPr>
          <w:p w14:paraId="36E6684E"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c>
          <w:tcPr>
            <w:tcW w:w="4247" w:type="dxa"/>
            <w:tcBorders>
              <w:left w:val="single" w:sz="4" w:space="0" w:color="000000"/>
            </w:tcBorders>
          </w:tcPr>
          <w:p w14:paraId="403C4271"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Project Indicator 7 (capacity strengthening):</w:t>
            </w:r>
            <w:r w:rsidRPr="00E50B44">
              <w:rPr>
                <w:rFonts w:asciiTheme="minorHAnsi" w:eastAsia="Calibri" w:hAnsiTheme="minorHAnsi" w:cstheme="minorHAnsi"/>
                <w:sz w:val="20"/>
                <w:szCs w:val="20"/>
              </w:rPr>
              <w:t xml:space="preserve"> Number of technical assistance assignments provided by the RCE to the region. </w:t>
            </w:r>
          </w:p>
          <w:p w14:paraId="62CDB52D"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2 (2020-2021)</w:t>
            </w:r>
          </w:p>
          <w:p w14:paraId="08AC6E2C"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Target value: 13 (2025-2026)</w:t>
            </w:r>
          </w:p>
        </w:tc>
        <w:tc>
          <w:tcPr>
            <w:tcW w:w="2075" w:type="dxa"/>
            <w:tcBorders>
              <w:right w:val="single" w:sz="4" w:space="0" w:color="000000"/>
            </w:tcBorders>
          </w:tcPr>
          <w:p w14:paraId="5A0B33E6" w14:textId="77777777" w:rsidR="00424662" w:rsidRPr="00E50B44" w:rsidRDefault="00A67B50">
            <w:pPr>
              <w:spacing w:before="120"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lastRenderedPageBreak/>
              <w:t>RCE-VIHSCM progress reports</w:t>
            </w:r>
          </w:p>
        </w:tc>
        <w:tc>
          <w:tcPr>
            <w:tcW w:w="3168" w:type="dxa"/>
            <w:tcBorders>
              <w:right w:val="single" w:sz="4" w:space="0" w:color="000000"/>
            </w:tcBorders>
          </w:tcPr>
          <w:p w14:paraId="7AD2D4F2" w14:textId="251EEC4B" w:rsidR="00424662" w:rsidRPr="00E50B44" w:rsidRDefault="00A67B50">
            <w:pPr>
              <w:spacing w:line="259" w:lineRule="auto"/>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Cumulative: </w:t>
            </w:r>
            <w:r w:rsidR="00FA4414" w:rsidRPr="00E50B44">
              <w:rPr>
                <w:rFonts w:asciiTheme="minorHAnsi" w:eastAsia="Calibri" w:hAnsiTheme="minorHAnsi" w:cstheme="minorHAnsi"/>
                <w:b/>
                <w:sz w:val="20"/>
                <w:szCs w:val="20"/>
              </w:rPr>
              <w:t>8</w:t>
            </w:r>
            <w:r w:rsidRPr="00E50B44">
              <w:rPr>
                <w:rFonts w:asciiTheme="minorHAnsi" w:eastAsia="Calibri" w:hAnsiTheme="minorHAnsi" w:cstheme="minorHAnsi"/>
                <w:b/>
                <w:sz w:val="20"/>
                <w:szCs w:val="20"/>
              </w:rPr>
              <w:t xml:space="preserve"> </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9B06A2"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05403251"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-UNFPA Feasibility study </w:t>
            </w:r>
          </w:p>
          <w:p w14:paraId="0AD6FE35"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 Support the establishment of the EAC Pooled Procurement</w:t>
            </w:r>
          </w:p>
          <w:p w14:paraId="74E2F43E"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 xml:space="preserve">- Support EAC Partner States to professionalize HSC workforce. </w:t>
            </w:r>
          </w:p>
          <w:p w14:paraId="41C0E92E"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-Trainings on the use of Minilab kits</w:t>
            </w:r>
          </w:p>
          <w:p w14:paraId="20BE70E4"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-Introduced Global Standard Traceability and Verification System for Health Products for the EAC Region</w:t>
            </w:r>
          </w:p>
          <w:p w14:paraId="44FD92E0" w14:textId="77777777" w:rsidR="00424662" w:rsidRPr="00E50B44" w:rsidRDefault="00A67B50">
            <w:pPr>
              <w:spacing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 Support Capacity Building of EAC PSs on Effective Vaccine Management Assessment (EVMA)</w:t>
            </w:r>
          </w:p>
          <w:p w14:paraId="4EF8701E" w14:textId="15E0F5C6" w:rsidR="00424662" w:rsidRPr="00E50B44" w:rsidRDefault="00A67B50">
            <w:pPr>
              <w:spacing w:after="160"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 Support to the UNICEF Pacific regional office and Fiji National University to establish a regional CCEM Centre of Excellence</w:t>
            </w:r>
          </w:p>
          <w:p w14:paraId="22C86221" w14:textId="77777777" w:rsidR="00AC0E75" w:rsidRPr="00E50B44" w:rsidRDefault="00CB22E0">
            <w:pPr>
              <w:spacing w:after="160" w:line="259" w:lineRule="auto"/>
              <w:rPr>
                <w:rFonts w:asciiTheme="minorHAnsi" w:eastAsia="Calibri" w:hAnsiTheme="minorHAnsi" w:cstheme="minorHAnsi"/>
                <w:sz w:val="20"/>
                <w:szCs w:val="20"/>
              </w:rPr>
            </w:pPr>
            <w:r w:rsidRPr="00E50B44">
              <w:rPr>
                <w:rFonts w:asciiTheme="minorHAnsi" w:eastAsia="Calibri" w:hAnsiTheme="minorHAnsi" w:cstheme="minorHAnsi"/>
                <w:sz w:val="20"/>
                <w:szCs w:val="20"/>
              </w:rPr>
              <w:t>-</w:t>
            </w:r>
            <w:r w:rsidR="00FA4414" w:rsidRPr="00E50B44">
              <w:rPr>
                <w:rFonts w:asciiTheme="minorHAnsi" w:eastAsia="Calibri" w:hAnsiTheme="minorHAnsi" w:cstheme="minorHAnsi"/>
                <w:sz w:val="20"/>
                <w:szCs w:val="20"/>
              </w:rPr>
              <w:t>Support Capacity Building of EAC PSs in Continuous Improvement Plan (</w:t>
            </w:r>
            <w:proofErr w:type="spellStart"/>
            <w:r w:rsidR="00FA4414" w:rsidRPr="00E50B44">
              <w:rPr>
                <w:rFonts w:asciiTheme="minorHAnsi" w:eastAsia="Calibri" w:hAnsiTheme="minorHAnsi" w:cstheme="minorHAnsi"/>
                <w:sz w:val="20"/>
                <w:szCs w:val="20"/>
              </w:rPr>
              <w:t>cIP</w:t>
            </w:r>
            <w:proofErr w:type="spellEnd"/>
            <w:r w:rsidR="00FA4414" w:rsidRPr="00E50B44">
              <w:rPr>
                <w:rFonts w:asciiTheme="minorHAnsi" w:eastAsia="Calibri" w:hAnsiTheme="minorHAnsi" w:cstheme="minorHAnsi"/>
                <w:sz w:val="20"/>
                <w:szCs w:val="20"/>
              </w:rPr>
              <w:t xml:space="preserve">) for Effective Vaccine Management </w:t>
            </w:r>
          </w:p>
          <w:p w14:paraId="2BF21973" w14:textId="2031F337" w:rsidR="00674570" w:rsidRPr="00E50B44" w:rsidRDefault="00674570" w:rsidP="00674570">
            <w:pPr>
              <w:spacing w:after="160" w:line="259" w:lineRule="auto"/>
              <w:rPr>
                <w:rFonts w:asciiTheme="minorHAnsi" w:eastAsia="Calibri" w:hAnsiTheme="minorHAnsi" w:cstheme="minorHAnsi"/>
                <w:sz w:val="20"/>
                <w:szCs w:val="20"/>
                <w:highlight w:val="yellow"/>
              </w:rPr>
            </w:pPr>
            <w:r w:rsidRPr="00E50B44">
              <w:rPr>
                <w:rFonts w:asciiTheme="minorHAnsi" w:eastAsia="Calibri" w:hAnsiTheme="minorHAnsi" w:cstheme="minorHAnsi"/>
                <w:sz w:val="20"/>
                <w:szCs w:val="20"/>
              </w:rPr>
              <w:t xml:space="preserve">Semester one </w:t>
            </w:r>
            <w:r w:rsidR="00F47B8B" w:rsidRPr="00E50B44">
              <w:rPr>
                <w:rFonts w:asciiTheme="minorHAnsi" w:eastAsia="Calibri" w:hAnsiTheme="minorHAnsi" w:cstheme="minorHAnsi"/>
                <w:sz w:val="20"/>
                <w:szCs w:val="20"/>
              </w:rPr>
              <w:t xml:space="preserve">0 </w:t>
            </w:r>
            <w:r w:rsidRPr="00E50B44">
              <w:rPr>
                <w:rFonts w:asciiTheme="minorHAnsi" w:eastAsia="Calibri" w:hAnsiTheme="minorHAnsi" w:cstheme="minorHAnsi"/>
                <w:sz w:val="20"/>
                <w:szCs w:val="20"/>
              </w:rPr>
              <w:t>(2025-2026)</w:t>
            </w:r>
          </w:p>
        </w:tc>
        <w:tc>
          <w:tcPr>
            <w:tcW w:w="1523" w:type="dxa"/>
            <w:vMerge/>
            <w:tcBorders>
              <w:top w:val="single" w:sz="4" w:space="0" w:color="000000"/>
              <w:left w:val="single" w:sz="4" w:space="0" w:color="000000"/>
              <w:right w:val="single" w:sz="4" w:space="0" w:color="000000"/>
            </w:tcBorders>
          </w:tcPr>
          <w:p w14:paraId="01C70F7F"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12B7ED46" w14:textId="77777777">
        <w:tc>
          <w:tcPr>
            <w:tcW w:w="3001" w:type="dxa"/>
            <w:vMerge/>
            <w:tcBorders>
              <w:top w:val="single" w:sz="4" w:space="0" w:color="000000"/>
              <w:left w:val="single" w:sz="4" w:space="0" w:color="000000"/>
              <w:right w:val="single" w:sz="4" w:space="0" w:color="000000"/>
            </w:tcBorders>
          </w:tcPr>
          <w:p w14:paraId="37FBEC83"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c>
          <w:tcPr>
            <w:tcW w:w="4247" w:type="dxa"/>
            <w:tcBorders>
              <w:left w:val="single" w:sz="4" w:space="0" w:color="000000"/>
            </w:tcBorders>
          </w:tcPr>
          <w:p w14:paraId="56AD2E49" w14:textId="3A4B7E7F"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Project Indicator 8 (Sustainability):</w:t>
            </w:r>
            <w:r w:rsidRPr="00E50B44">
              <w:rPr>
                <w:rFonts w:asciiTheme="minorHAnsi" w:eastAsia="Calibri" w:hAnsiTheme="minorHAnsi" w:cstheme="minorHAnsi"/>
                <w:sz w:val="20"/>
                <w:szCs w:val="20"/>
              </w:rPr>
              <w:t xml:space="preserve"> Proportion of RCE operational costs covered by internally generated revenues (income raised directly by RCE activities) as a percentage of budget </w:t>
            </w:r>
            <w:r w:rsidR="00F23AFA" w:rsidRPr="00E50B44">
              <w:rPr>
                <w:rFonts w:asciiTheme="minorHAnsi" w:eastAsia="Calibri" w:hAnsiTheme="minorHAnsi" w:cstheme="minorHAnsi"/>
                <w:sz w:val="20"/>
                <w:szCs w:val="20"/>
              </w:rPr>
              <w:t>lines 4</w:t>
            </w:r>
            <w:r w:rsidRPr="00E50B44">
              <w:rPr>
                <w:rFonts w:asciiTheme="minorHAnsi" w:eastAsia="Calibri" w:hAnsiTheme="minorHAnsi" w:cstheme="minorHAnsi"/>
                <w:sz w:val="20"/>
                <w:szCs w:val="20"/>
              </w:rPr>
              <w:t>a,4b,4c,4e,4f</w:t>
            </w:r>
          </w:p>
          <w:p w14:paraId="4CD59869"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Baseline value: 29% (2020-2021) </w:t>
            </w:r>
          </w:p>
          <w:p w14:paraId="3944D195" w14:textId="77777777" w:rsidR="00424662" w:rsidRPr="00E50B44" w:rsidRDefault="00A67B50">
            <w:pPr>
              <w:spacing w:before="48" w:after="48"/>
              <w:rPr>
                <w:rFonts w:asciiTheme="minorHAnsi" w:eastAsia="Calibri" w:hAnsiTheme="minorHAnsi" w:cstheme="minorHAnsi"/>
                <w:color w:val="C00000"/>
                <w:sz w:val="20"/>
                <w:szCs w:val="20"/>
              </w:rPr>
            </w:pPr>
            <w:r w:rsidRPr="00E50B44">
              <w:rPr>
                <w:rFonts w:asciiTheme="minorHAnsi" w:eastAsia="Calibri" w:hAnsiTheme="minorHAnsi" w:cstheme="minorHAnsi"/>
                <w:sz w:val="20"/>
                <w:szCs w:val="20"/>
              </w:rPr>
              <w:t xml:space="preserve">Target value: 30% by 2025 and 80% by 2029  </w:t>
            </w:r>
          </w:p>
        </w:tc>
        <w:tc>
          <w:tcPr>
            <w:tcW w:w="2075" w:type="dxa"/>
            <w:tcBorders>
              <w:right w:val="single" w:sz="4" w:space="0" w:color="000000"/>
            </w:tcBorders>
          </w:tcPr>
          <w:p w14:paraId="20290803" w14:textId="77777777" w:rsidR="00424662" w:rsidRPr="00E50B44" w:rsidRDefault="00A67B50">
            <w:pPr>
              <w:spacing w:before="120" w:after="48"/>
              <w:rPr>
                <w:rFonts w:asciiTheme="minorHAnsi" w:eastAsia="Calibri" w:hAnsiTheme="minorHAnsi" w:cstheme="minorHAnsi"/>
                <w:i/>
                <w:color w:val="C00000"/>
                <w:sz w:val="20"/>
                <w:szCs w:val="20"/>
              </w:rPr>
            </w:pPr>
            <w:r w:rsidRPr="00E50B44">
              <w:rPr>
                <w:rFonts w:asciiTheme="minorHAnsi" w:eastAsia="Calibri" w:hAnsiTheme="minorHAnsi" w:cstheme="minorHAnsi"/>
                <w:sz w:val="20"/>
                <w:szCs w:val="20"/>
              </w:rPr>
              <w:t>RCE-VIHSCM and UR financial reports</w:t>
            </w:r>
          </w:p>
        </w:tc>
        <w:tc>
          <w:tcPr>
            <w:tcW w:w="3168" w:type="dxa"/>
            <w:tcBorders>
              <w:right w:val="single" w:sz="4" w:space="0" w:color="000000"/>
            </w:tcBorders>
          </w:tcPr>
          <w:p w14:paraId="1B3D65F7" w14:textId="77777777" w:rsidR="009B06A2" w:rsidRPr="00E50B44" w:rsidRDefault="00A67B50" w:rsidP="00E35136">
            <w:pPr>
              <w:spacing w:after="120"/>
              <w:rPr>
                <w:rFonts w:asciiTheme="minorHAnsi" w:hAnsiTheme="minorHAnsi" w:cstheme="minorHAnsi"/>
              </w:rPr>
            </w:pPr>
            <w:r w:rsidRPr="00E50B44">
              <w:rPr>
                <w:rFonts w:asciiTheme="minorHAnsi" w:eastAsia="Calibri" w:hAnsiTheme="minorHAnsi" w:cstheme="minorHAnsi"/>
                <w:sz w:val="20"/>
                <w:szCs w:val="20"/>
              </w:rPr>
              <w:t xml:space="preserve">Cumulative:  </w:t>
            </w:r>
            <w:r w:rsidR="00E35136" w:rsidRPr="00E50B44">
              <w:rPr>
                <w:rFonts w:asciiTheme="minorHAnsi" w:eastAsia="Calibri" w:hAnsiTheme="minorHAnsi" w:cstheme="minorHAnsi"/>
                <w:sz w:val="20"/>
                <w:szCs w:val="20"/>
              </w:rPr>
              <w:t xml:space="preserve">RWF </w:t>
            </w:r>
            <w:r w:rsidR="009B06A2" w:rsidRPr="00E50B44">
              <w:rPr>
                <w:rFonts w:asciiTheme="minorHAnsi" w:eastAsia="Calibri" w:hAnsiTheme="minorHAnsi" w:cstheme="minorHAnsi"/>
                <w:sz w:val="20"/>
                <w:szCs w:val="20"/>
              </w:rPr>
              <w:t>5,629,347,114</w:t>
            </w:r>
          </w:p>
          <w:p w14:paraId="69E4353C" w14:textId="5AEBB682" w:rsidR="00E35136" w:rsidRPr="00E50B44" w:rsidRDefault="00E35136" w:rsidP="00E35136">
            <w:pPr>
              <w:spacing w:after="120"/>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equivalent to </w:t>
            </w:r>
            <w:r w:rsidR="00A67B50" w:rsidRPr="00E50B44">
              <w:rPr>
                <w:rFonts w:asciiTheme="minorHAnsi" w:eastAsia="Calibri" w:hAnsiTheme="minorHAnsi" w:cstheme="minorHAnsi"/>
                <w:sz w:val="20"/>
                <w:szCs w:val="20"/>
              </w:rPr>
              <w:t xml:space="preserve">EUR </w:t>
            </w:r>
            <w:proofErr w:type="gramStart"/>
            <w:r w:rsidRPr="00E50B44">
              <w:rPr>
                <w:rFonts w:asciiTheme="minorHAnsi" w:eastAsia="Calibri" w:hAnsiTheme="minorHAnsi" w:cstheme="minorHAnsi"/>
                <w:sz w:val="20"/>
                <w:szCs w:val="20"/>
              </w:rPr>
              <w:t>3,</w:t>
            </w:r>
            <w:r w:rsidR="009B06A2" w:rsidRPr="00E50B44">
              <w:rPr>
                <w:rFonts w:asciiTheme="minorHAnsi" w:eastAsia="Calibri" w:hAnsiTheme="minorHAnsi" w:cstheme="minorHAnsi"/>
                <w:sz w:val="20"/>
                <w:szCs w:val="20"/>
              </w:rPr>
              <w:t>324,483</w:t>
            </w:r>
            <w:r w:rsidRPr="00E50B44">
              <w:rPr>
                <w:rFonts w:asciiTheme="minorHAnsi" w:eastAsia="Calibri" w:hAnsiTheme="minorHAnsi" w:cstheme="minorHAnsi"/>
                <w:sz w:val="20"/>
                <w:szCs w:val="20"/>
              </w:rPr>
              <w:t xml:space="preserve">  at</w:t>
            </w:r>
            <w:proofErr w:type="gramEnd"/>
            <w:r w:rsidRPr="00E50B44">
              <w:rPr>
                <w:rFonts w:asciiTheme="minorHAnsi" w:eastAsia="Calibri" w:hAnsiTheme="minorHAnsi" w:cstheme="minorHAnsi"/>
                <w:sz w:val="20"/>
                <w:szCs w:val="20"/>
              </w:rPr>
              <w:t xml:space="preserve"> 1,6</w:t>
            </w:r>
            <w:r w:rsidR="009B06A2" w:rsidRPr="00E50B44">
              <w:rPr>
                <w:rFonts w:asciiTheme="minorHAnsi" w:eastAsia="Calibri" w:hAnsiTheme="minorHAnsi" w:cstheme="minorHAnsi"/>
                <w:sz w:val="20"/>
                <w:szCs w:val="20"/>
              </w:rPr>
              <w:t>93</w:t>
            </w:r>
          </w:p>
          <w:p w14:paraId="2C093F25" w14:textId="3A3FFB7E" w:rsidR="00424662" w:rsidRPr="00E50B44" w:rsidRDefault="00A67B50">
            <w:pPr>
              <w:spacing w:after="120"/>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This translates into </w:t>
            </w:r>
            <w:r w:rsidR="00DB00D7" w:rsidRPr="00E50B44">
              <w:rPr>
                <w:rFonts w:asciiTheme="minorHAnsi" w:eastAsia="Calibri" w:hAnsiTheme="minorHAnsi" w:cstheme="minorHAnsi"/>
                <w:sz w:val="20"/>
                <w:szCs w:val="20"/>
              </w:rPr>
              <w:t>more than 100</w:t>
            </w:r>
            <w:r w:rsidRPr="00E50B44">
              <w:rPr>
                <w:rFonts w:asciiTheme="minorHAnsi" w:eastAsia="Calibri" w:hAnsiTheme="minorHAnsi" w:cstheme="minorHAnsi"/>
                <w:sz w:val="20"/>
                <w:szCs w:val="20"/>
              </w:rPr>
              <w:t>%</w:t>
            </w:r>
          </w:p>
        </w:tc>
        <w:tc>
          <w:tcPr>
            <w:tcW w:w="1523" w:type="dxa"/>
            <w:vMerge/>
            <w:tcBorders>
              <w:top w:val="single" w:sz="4" w:space="0" w:color="000000"/>
              <w:left w:val="single" w:sz="4" w:space="0" w:color="000000"/>
              <w:right w:val="single" w:sz="4" w:space="0" w:color="000000"/>
            </w:tcBorders>
          </w:tcPr>
          <w:p w14:paraId="79C842CF" w14:textId="77777777" w:rsidR="00424662" w:rsidRPr="00E50B44" w:rsidRDefault="00424662">
            <w:pPr>
              <w:widowControl w:val="0"/>
              <w:pBdr>
                <w:top w:val="nil"/>
                <w:left w:val="nil"/>
                <w:bottom w:val="nil"/>
                <w:right w:val="nil"/>
                <w:between w:val="nil"/>
              </w:pBdr>
              <w:spacing w:line="276" w:lineRule="auto"/>
              <w:rPr>
                <w:rFonts w:asciiTheme="minorHAnsi" w:hAnsiTheme="minorHAnsi" w:cstheme="minorHAnsi"/>
              </w:rPr>
            </w:pPr>
          </w:p>
        </w:tc>
      </w:tr>
      <w:tr w:rsidR="00424662" w:rsidRPr="00E50B44" w14:paraId="42498D04" w14:textId="77777777">
        <w:trPr>
          <w:trHeight w:val="206"/>
        </w:trPr>
        <w:tc>
          <w:tcPr>
            <w:tcW w:w="3001" w:type="dxa"/>
          </w:tcPr>
          <w:p w14:paraId="35164376"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Outputs </w:t>
            </w:r>
          </w:p>
          <w:p w14:paraId="3226E614" w14:textId="77777777" w:rsidR="00424662" w:rsidRPr="00E50B44" w:rsidRDefault="00A67B50">
            <w:pPr>
              <w:spacing w:before="48" w:after="48"/>
              <w:rPr>
                <w:rFonts w:asciiTheme="minorHAnsi" w:eastAsia="Calibri" w:hAnsiTheme="minorHAnsi" w:cstheme="minorHAnsi"/>
                <w:i/>
                <w:sz w:val="20"/>
                <w:szCs w:val="20"/>
              </w:rPr>
            </w:pPr>
            <w:r w:rsidRPr="00E50B44">
              <w:rPr>
                <w:rFonts w:asciiTheme="minorHAnsi" w:eastAsia="Calibri" w:hAnsiTheme="minorHAnsi" w:cstheme="minorHAnsi"/>
                <w:sz w:val="20"/>
                <w:szCs w:val="20"/>
                <w:u w:val="single"/>
              </w:rPr>
              <w:t>Output 1 (Scholarship Fund):</w:t>
            </w:r>
            <w:r w:rsidRPr="00E50B44">
              <w:rPr>
                <w:rFonts w:asciiTheme="minorHAnsi" w:eastAsia="Calibri" w:hAnsiTheme="minorHAnsi" w:cstheme="minorHAnsi"/>
                <w:sz w:val="20"/>
                <w:szCs w:val="20"/>
              </w:rPr>
              <w:t xml:space="preserve"> Scholarships are awarded to </w:t>
            </w:r>
            <w:r w:rsidRPr="00E50B44">
              <w:rPr>
                <w:rFonts w:asciiTheme="minorHAnsi" w:eastAsia="Calibri" w:hAnsiTheme="minorHAnsi" w:cstheme="minorHAnsi"/>
                <w:sz w:val="20"/>
                <w:szCs w:val="20"/>
              </w:rPr>
              <w:lastRenderedPageBreak/>
              <w:t>Master’s students, as well as short-course and upskilling course participants from the EAC Partner States.</w:t>
            </w:r>
          </w:p>
        </w:tc>
        <w:tc>
          <w:tcPr>
            <w:tcW w:w="4247" w:type="dxa"/>
          </w:tcPr>
          <w:p w14:paraId="19554970"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lastRenderedPageBreak/>
              <w:t>Output Indicator 1:</w:t>
            </w:r>
            <w:r w:rsidRPr="00E50B44">
              <w:rPr>
                <w:rFonts w:asciiTheme="minorHAnsi" w:eastAsia="Calibri" w:hAnsiTheme="minorHAnsi" w:cstheme="minorHAnsi"/>
                <w:sz w:val="20"/>
                <w:szCs w:val="20"/>
              </w:rPr>
              <w:t xml:space="preserve"> Number of scholarships financed through the scholarship fund awarded </w:t>
            </w:r>
            <w:r w:rsidRPr="00E50B44">
              <w:rPr>
                <w:rFonts w:asciiTheme="minorHAnsi" w:eastAsia="Calibri" w:hAnsiTheme="minorHAnsi" w:cstheme="minorHAnsi"/>
                <w:sz w:val="20"/>
                <w:szCs w:val="20"/>
              </w:rPr>
              <w:lastRenderedPageBreak/>
              <w:t xml:space="preserve">to Master’s students, short-course and upskilling participants. </w:t>
            </w:r>
          </w:p>
          <w:p w14:paraId="263AA35F"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Master’s degree scholarships awarded:</w:t>
            </w:r>
          </w:p>
          <w:p w14:paraId="329A46E8"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w:t>
            </w:r>
            <w:r w:rsidRPr="00E50B44">
              <w:rPr>
                <w:rFonts w:asciiTheme="minorHAnsi" w:eastAsia="Calibri" w:hAnsiTheme="minorHAnsi" w:cstheme="minorHAnsi"/>
                <w:i/>
                <w:sz w:val="20"/>
                <w:szCs w:val="20"/>
              </w:rPr>
              <w:t xml:space="preserve"> </w:t>
            </w:r>
            <w:r w:rsidRPr="00E50B44">
              <w:rPr>
                <w:rFonts w:asciiTheme="minorHAnsi" w:eastAsia="Calibri" w:hAnsiTheme="minorHAnsi" w:cstheme="minorHAnsi"/>
                <w:sz w:val="20"/>
                <w:szCs w:val="20"/>
              </w:rPr>
              <w:t>40 Master’s students and 196 short-course participants (2020-2021)</w:t>
            </w:r>
          </w:p>
          <w:p w14:paraId="639F127D"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40 Master’s students and 375 short-course participants each year.</w:t>
            </w:r>
          </w:p>
          <w:p w14:paraId="689527F0"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*70 Students in Master’s </w:t>
            </w:r>
            <w:proofErr w:type="spellStart"/>
            <w:r w:rsidRPr="00E50B44">
              <w:rPr>
                <w:rFonts w:asciiTheme="minorHAnsi" w:eastAsia="Calibri" w:hAnsiTheme="minorHAnsi" w:cstheme="minorHAnsi"/>
                <w:sz w:val="20"/>
                <w:szCs w:val="20"/>
              </w:rPr>
              <w:t>programmes</w:t>
            </w:r>
            <w:proofErr w:type="spellEnd"/>
            <w:r w:rsidRPr="00E50B44">
              <w:rPr>
                <w:rFonts w:asciiTheme="minorHAnsi" w:eastAsia="Calibri" w:hAnsiTheme="minorHAnsi" w:cstheme="minorHAnsi"/>
                <w:sz w:val="20"/>
                <w:szCs w:val="20"/>
              </w:rPr>
              <w:t xml:space="preserve">, 210 additional short-course participants, and 105 participants in Upskilling activities per year from 2023-2024 under the new </w:t>
            </w:r>
            <w:proofErr w:type="spellStart"/>
            <w:r w:rsidRPr="00E50B44">
              <w:rPr>
                <w:rFonts w:asciiTheme="minorHAnsi" w:eastAsia="Calibri" w:hAnsiTheme="minorHAnsi" w:cstheme="minorHAnsi"/>
                <w:sz w:val="20"/>
                <w:szCs w:val="20"/>
              </w:rPr>
              <w:t>programmes</w:t>
            </w:r>
            <w:proofErr w:type="spellEnd"/>
            <w:r w:rsidRPr="00E50B44">
              <w:rPr>
                <w:rFonts w:asciiTheme="minorHAnsi" w:eastAsia="Calibri" w:hAnsiTheme="minorHAnsi" w:cstheme="minorHAnsi"/>
                <w:sz w:val="20"/>
                <w:szCs w:val="20"/>
              </w:rPr>
              <w:t xml:space="preserve"> to support local Manufacturing.</w:t>
            </w:r>
          </w:p>
        </w:tc>
        <w:tc>
          <w:tcPr>
            <w:tcW w:w="2075" w:type="dxa"/>
          </w:tcPr>
          <w:p w14:paraId="2117EFB0" w14:textId="77777777" w:rsidR="00564194" w:rsidRPr="00E50B44" w:rsidRDefault="00564194">
            <w:pPr>
              <w:spacing w:before="48" w:after="48"/>
              <w:rPr>
                <w:rFonts w:asciiTheme="minorHAnsi" w:eastAsia="Calibri" w:hAnsiTheme="minorHAnsi" w:cstheme="minorHAnsi"/>
                <w:sz w:val="20"/>
                <w:szCs w:val="20"/>
              </w:rPr>
            </w:pPr>
          </w:p>
          <w:p w14:paraId="4157D466" w14:textId="77777777" w:rsidR="00564194" w:rsidRPr="00E50B44" w:rsidRDefault="00564194">
            <w:pPr>
              <w:spacing w:before="48" w:after="48"/>
              <w:rPr>
                <w:rFonts w:asciiTheme="minorHAnsi" w:eastAsia="Calibri" w:hAnsiTheme="minorHAnsi" w:cstheme="minorHAnsi"/>
                <w:sz w:val="20"/>
                <w:szCs w:val="20"/>
              </w:rPr>
            </w:pPr>
          </w:p>
          <w:p w14:paraId="72B37372" w14:textId="77777777" w:rsidR="00564194" w:rsidRPr="00E50B44" w:rsidRDefault="00564194">
            <w:pPr>
              <w:spacing w:before="48" w:after="48"/>
              <w:rPr>
                <w:rFonts w:asciiTheme="minorHAnsi" w:eastAsia="Calibri" w:hAnsiTheme="minorHAnsi" w:cstheme="minorHAnsi"/>
                <w:sz w:val="20"/>
                <w:szCs w:val="20"/>
              </w:rPr>
            </w:pPr>
          </w:p>
          <w:p w14:paraId="44C5A218" w14:textId="77777777" w:rsidR="00564194" w:rsidRPr="00E50B44" w:rsidRDefault="00564194">
            <w:pPr>
              <w:spacing w:before="48" w:after="48"/>
              <w:rPr>
                <w:rFonts w:asciiTheme="minorHAnsi" w:eastAsia="Calibri" w:hAnsiTheme="minorHAnsi" w:cstheme="minorHAnsi"/>
                <w:sz w:val="20"/>
                <w:szCs w:val="20"/>
              </w:rPr>
            </w:pPr>
          </w:p>
          <w:p w14:paraId="24CB52C6" w14:textId="77777777" w:rsidR="00564194" w:rsidRPr="00E50B44" w:rsidRDefault="00564194">
            <w:pPr>
              <w:spacing w:before="48" w:after="48"/>
              <w:rPr>
                <w:rFonts w:asciiTheme="minorHAnsi" w:eastAsia="Calibri" w:hAnsiTheme="minorHAnsi" w:cstheme="minorHAnsi"/>
                <w:sz w:val="20"/>
                <w:szCs w:val="20"/>
              </w:rPr>
            </w:pPr>
          </w:p>
          <w:p w14:paraId="3D2A1CEC" w14:textId="6CE83F25" w:rsidR="00424662" w:rsidRPr="00E50B44" w:rsidRDefault="00A67B50">
            <w:pPr>
              <w:spacing w:before="48"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t xml:space="preserve">RCE-VIHSCM progress reports </w:t>
            </w:r>
          </w:p>
        </w:tc>
        <w:tc>
          <w:tcPr>
            <w:tcW w:w="3168" w:type="dxa"/>
          </w:tcPr>
          <w:p w14:paraId="13A45172" w14:textId="77777777" w:rsidR="00424662" w:rsidRPr="00E50B44" w:rsidRDefault="00424662">
            <w:pPr>
              <w:shd w:val="clear" w:color="auto" w:fill="FFFFFF"/>
              <w:jc w:val="both"/>
              <w:rPr>
                <w:rFonts w:asciiTheme="minorHAnsi" w:eastAsia="Calibri" w:hAnsiTheme="minorHAnsi" w:cstheme="minorHAnsi"/>
                <w:b/>
                <w:sz w:val="20"/>
                <w:szCs w:val="20"/>
              </w:rPr>
            </w:pPr>
          </w:p>
          <w:p w14:paraId="21D52F60" w14:textId="77777777" w:rsidR="00424662" w:rsidRPr="00E50B44" w:rsidRDefault="00424662">
            <w:pPr>
              <w:shd w:val="clear" w:color="auto" w:fill="FFFFFF"/>
              <w:jc w:val="both"/>
              <w:rPr>
                <w:rFonts w:asciiTheme="minorHAnsi" w:eastAsia="Calibri" w:hAnsiTheme="minorHAnsi" w:cstheme="minorHAnsi"/>
                <w:b/>
                <w:sz w:val="20"/>
                <w:szCs w:val="20"/>
              </w:rPr>
            </w:pPr>
          </w:p>
          <w:p w14:paraId="0A8728C1" w14:textId="77777777" w:rsidR="00424662" w:rsidRPr="00E50B44" w:rsidRDefault="00424662">
            <w:pPr>
              <w:shd w:val="clear" w:color="auto" w:fill="FFFFFF"/>
              <w:jc w:val="both"/>
              <w:rPr>
                <w:rFonts w:asciiTheme="minorHAnsi" w:eastAsia="Calibri" w:hAnsiTheme="minorHAnsi" w:cstheme="minorHAnsi"/>
                <w:b/>
                <w:sz w:val="20"/>
                <w:szCs w:val="20"/>
              </w:rPr>
            </w:pPr>
          </w:p>
          <w:p w14:paraId="7E333466" w14:textId="77777777" w:rsidR="00424662" w:rsidRPr="00E50B44" w:rsidRDefault="00424662">
            <w:pPr>
              <w:shd w:val="clear" w:color="auto" w:fill="FFFFFF"/>
              <w:jc w:val="both"/>
              <w:rPr>
                <w:rFonts w:asciiTheme="minorHAnsi" w:eastAsia="Calibri" w:hAnsiTheme="minorHAnsi" w:cstheme="minorHAnsi"/>
                <w:b/>
                <w:sz w:val="20"/>
                <w:szCs w:val="20"/>
              </w:rPr>
            </w:pPr>
          </w:p>
          <w:p w14:paraId="0D6E276A" w14:textId="77777777" w:rsidR="00424662" w:rsidRPr="00E50B44" w:rsidRDefault="00424662">
            <w:pPr>
              <w:shd w:val="clear" w:color="auto" w:fill="FFFFFF"/>
              <w:jc w:val="both"/>
              <w:rPr>
                <w:rFonts w:asciiTheme="minorHAnsi" w:eastAsia="Calibri" w:hAnsiTheme="minorHAnsi" w:cstheme="minorHAnsi"/>
                <w:b/>
                <w:sz w:val="20"/>
                <w:szCs w:val="20"/>
              </w:rPr>
            </w:pPr>
          </w:p>
          <w:p w14:paraId="55EAD8CF" w14:textId="15AEA2C8" w:rsidR="00424662" w:rsidRPr="00E50B44" w:rsidRDefault="00A67B50">
            <w:pPr>
              <w:spacing w:before="48" w:after="120"/>
              <w:rPr>
                <w:rFonts w:asciiTheme="minorHAnsi" w:eastAsia="Calibri" w:hAnsiTheme="minorHAnsi" w:cstheme="minorHAnsi"/>
                <w:sz w:val="20"/>
                <w:szCs w:val="20"/>
              </w:rPr>
            </w:pPr>
            <w:r w:rsidRPr="00E50B44">
              <w:rPr>
                <w:rFonts w:asciiTheme="minorHAnsi" w:eastAsia="Calibri" w:hAnsiTheme="minorHAnsi" w:cstheme="minorHAnsi"/>
                <w:b/>
                <w:sz w:val="20"/>
                <w:szCs w:val="20"/>
              </w:rPr>
              <w:t xml:space="preserve">1. Master’s degree scholarships: </w:t>
            </w:r>
            <w:r w:rsidRPr="00E50B44">
              <w:rPr>
                <w:rFonts w:asciiTheme="minorHAnsi" w:eastAsia="Calibri" w:hAnsiTheme="minorHAnsi" w:cstheme="minorHAnsi"/>
                <w:sz w:val="20"/>
                <w:szCs w:val="20"/>
              </w:rPr>
              <w:t xml:space="preserve">Cumulative: </w:t>
            </w:r>
            <w:r w:rsidR="00DB00D7" w:rsidRPr="00E50B44">
              <w:rPr>
                <w:rFonts w:asciiTheme="minorHAnsi" w:eastAsia="Calibri" w:hAnsiTheme="minorHAnsi" w:cstheme="minorHAnsi"/>
                <w:sz w:val="20"/>
                <w:szCs w:val="20"/>
              </w:rPr>
              <w:t>444</w:t>
            </w:r>
            <w:r w:rsidRPr="00E50B44">
              <w:rPr>
                <w:rFonts w:asciiTheme="minorHAnsi" w:eastAsia="Calibri" w:hAnsiTheme="minorHAnsi" w:cstheme="minorHAnsi"/>
                <w:sz w:val="20"/>
                <w:szCs w:val="20"/>
              </w:rPr>
              <w:t xml:space="preserve"> (202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7F1BA7F6" w14:textId="77777777" w:rsidR="00424662" w:rsidRPr="00E50B44" w:rsidRDefault="00424662">
            <w:pPr>
              <w:shd w:val="clear" w:color="auto" w:fill="FFFFFF"/>
              <w:jc w:val="both"/>
              <w:rPr>
                <w:rFonts w:asciiTheme="minorHAnsi" w:eastAsia="Calibri" w:hAnsiTheme="minorHAnsi" w:cstheme="minorHAnsi"/>
                <w:sz w:val="20"/>
                <w:szCs w:val="20"/>
              </w:rPr>
            </w:pPr>
          </w:p>
          <w:p w14:paraId="63078100" w14:textId="174ACBF9" w:rsidR="00424662" w:rsidRPr="00E50B44" w:rsidRDefault="00A67B50">
            <w:pPr>
              <w:shd w:val="clear" w:color="auto" w:fill="FFFFFF"/>
              <w:jc w:val="both"/>
              <w:rPr>
                <w:rFonts w:asciiTheme="minorHAnsi" w:eastAsia="Calibri" w:hAnsiTheme="minorHAnsi" w:cstheme="minorHAnsi"/>
                <w:b/>
                <w:i/>
                <w:sz w:val="20"/>
                <w:szCs w:val="20"/>
              </w:rPr>
            </w:pPr>
            <w:r w:rsidRPr="00E50B44">
              <w:rPr>
                <w:rFonts w:asciiTheme="minorHAnsi" w:eastAsia="Calibri" w:hAnsiTheme="minorHAnsi" w:cstheme="minorHAnsi"/>
                <w:b/>
                <w:i/>
                <w:sz w:val="20"/>
                <w:szCs w:val="20"/>
              </w:rPr>
              <w:t>N.B: Please refer to the Annex 2: Master Students per Program.</w:t>
            </w:r>
          </w:p>
          <w:p w14:paraId="31ECC7ED" w14:textId="77777777" w:rsidR="00424662" w:rsidRPr="00E50B44" w:rsidRDefault="00A67B50">
            <w:pPr>
              <w:spacing w:before="48" w:after="120"/>
              <w:rPr>
                <w:rFonts w:asciiTheme="minorHAnsi" w:eastAsia="Calibri" w:hAnsiTheme="minorHAnsi" w:cstheme="minorHAnsi"/>
                <w:b/>
                <w:sz w:val="20"/>
                <w:szCs w:val="20"/>
              </w:rPr>
            </w:pPr>
            <w:r w:rsidRPr="00E50B44">
              <w:rPr>
                <w:rFonts w:asciiTheme="minorHAnsi" w:eastAsia="Calibri" w:hAnsiTheme="minorHAnsi" w:cstheme="minorHAnsi"/>
                <w:b/>
                <w:sz w:val="20"/>
                <w:szCs w:val="20"/>
              </w:rPr>
              <w:t>2. Short-course scholarships:</w:t>
            </w:r>
          </w:p>
          <w:p w14:paraId="63BE8A4A" w14:textId="03BB01F7" w:rsidR="00424662" w:rsidRPr="00E50B44" w:rsidRDefault="00A67B50">
            <w:pPr>
              <w:spacing w:before="48" w:after="120"/>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Cumulative: </w:t>
            </w:r>
            <w:r w:rsidR="00DB00D7" w:rsidRPr="00E50B44">
              <w:rPr>
                <w:rFonts w:asciiTheme="minorHAnsi" w:eastAsia="Calibri" w:hAnsiTheme="minorHAnsi" w:cstheme="minorHAnsi"/>
                <w:sz w:val="20"/>
                <w:szCs w:val="20"/>
              </w:rPr>
              <w:t>2,9</w:t>
            </w:r>
            <w:r w:rsidR="007476CB" w:rsidRPr="00E50B44">
              <w:rPr>
                <w:rFonts w:asciiTheme="minorHAnsi" w:eastAsia="Calibri" w:hAnsiTheme="minorHAnsi" w:cstheme="minorHAnsi"/>
                <w:sz w:val="20"/>
                <w:szCs w:val="20"/>
              </w:rPr>
              <w:t>78</w:t>
            </w:r>
            <w:r w:rsidR="00DB00D7" w:rsidRPr="00E50B44">
              <w:rPr>
                <w:rFonts w:asciiTheme="minorHAnsi" w:eastAsia="Calibri" w:hAnsiTheme="minorHAnsi" w:cstheme="minorHAnsi"/>
                <w:sz w:val="20"/>
                <w:szCs w:val="20"/>
              </w:rPr>
              <w:t xml:space="preserve">. </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1FCC25C2" w14:textId="5947A470"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Semester one: </w:t>
            </w:r>
            <w:r w:rsidR="00EE485A" w:rsidRPr="00E50B44">
              <w:rPr>
                <w:rFonts w:asciiTheme="minorHAnsi" w:eastAsia="Calibri" w:hAnsiTheme="minorHAnsi" w:cstheme="minorHAnsi"/>
                <w:sz w:val="20"/>
                <w:szCs w:val="20"/>
              </w:rPr>
              <w:t>7</w:t>
            </w:r>
            <w:r w:rsidR="007476CB" w:rsidRPr="00E50B44">
              <w:rPr>
                <w:rFonts w:asciiTheme="minorHAnsi" w:eastAsia="Calibri" w:hAnsiTheme="minorHAnsi" w:cstheme="minorHAnsi"/>
                <w:sz w:val="20"/>
                <w:szCs w:val="20"/>
              </w:rPr>
              <w:t>4</w:t>
            </w:r>
            <w:r w:rsidR="00EE485A" w:rsidRPr="00E50B44">
              <w:rPr>
                <w:rFonts w:asciiTheme="minorHAnsi" w:eastAsia="Calibri" w:hAnsiTheme="minorHAnsi" w:cstheme="minorHAnsi"/>
                <w:sz w:val="20"/>
                <w:szCs w:val="20"/>
              </w:rPr>
              <w:t xml:space="preserve"> </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75D13407" w14:textId="77777777" w:rsidR="00424662" w:rsidRPr="00E50B44" w:rsidRDefault="00A67B50">
            <w:pPr>
              <w:spacing w:before="120" w:after="48"/>
              <w:rPr>
                <w:rFonts w:asciiTheme="minorHAnsi" w:eastAsia="Calibri" w:hAnsiTheme="minorHAnsi" w:cstheme="minorHAnsi"/>
                <w:sz w:val="20"/>
                <w:szCs w:val="20"/>
              </w:rPr>
            </w:pPr>
            <w:r w:rsidRPr="00E50B44">
              <w:rPr>
                <w:rFonts w:asciiTheme="minorHAnsi" w:eastAsia="Calibri" w:hAnsiTheme="minorHAnsi" w:cstheme="minorHAnsi"/>
                <w:b/>
                <w:sz w:val="20"/>
                <w:szCs w:val="20"/>
              </w:rPr>
              <w:t>3.Upskilling</w:t>
            </w:r>
          </w:p>
          <w:p w14:paraId="50B09667" w14:textId="68C860F9" w:rsidR="00AC0E75" w:rsidRPr="00E50B44" w:rsidRDefault="00A67B50" w:rsidP="00393B39">
            <w:pPr>
              <w:spacing w:before="120"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1</w:t>
            </w:r>
            <w:r w:rsidR="00393B39"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1 (202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tc>
        <w:tc>
          <w:tcPr>
            <w:tcW w:w="1523" w:type="dxa"/>
            <w:vMerge w:val="restart"/>
          </w:tcPr>
          <w:p w14:paraId="2186D246" w14:textId="77777777" w:rsidR="00424662" w:rsidRPr="00E50B44" w:rsidRDefault="00424662">
            <w:pPr>
              <w:spacing w:before="48" w:after="48"/>
              <w:jc w:val="both"/>
              <w:rPr>
                <w:rFonts w:asciiTheme="minorHAnsi" w:eastAsia="Calibri" w:hAnsiTheme="minorHAnsi" w:cstheme="minorHAnsi"/>
                <w:sz w:val="20"/>
                <w:szCs w:val="20"/>
              </w:rPr>
            </w:pPr>
          </w:p>
          <w:p w14:paraId="4C3D8DA3" w14:textId="77777777" w:rsidR="00424662" w:rsidRPr="00E50B44" w:rsidRDefault="00424662">
            <w:pPr>
              <w:spacing w:before="48" w:after="48"/>
              <w:jc w:val="both"/>
              <w:rPr>
                <w:rFonts w:asciiTheme="minorHAnsi" w:eastAsia="Calibri" w:hAnsiTheme="minorHAnsi" w:cstheme="minorHAnsi"/>
                <w:sz w:val="20"/>
                <w:szCs w:val="20"/>
              </w:rPr>
            </w:pPr>
          </w:p>
          <w:p w14:paraId="706F879E" w14:textId="77777777" w:rsidR="00424662" w:rsidRPr="00E50B44" w:rsidRDefault="00424662">
            <w:pPr>
              <w:spacing w:before="48" w:after="48"/>
              <w:jc w:val="both"/>
              <w:rPr>
                <w:rFonts w:asciiTheme="minorHAnsi" w:eastAsia="Calibri" w:hAnsiTheme="minorHAnsi" w:cstheme="minorHAnsi"/>
                <w:sz w:val="20"/>
                <w:szCs w:val="20"/>
              </w:rPr>
            </w:pPr>
          </w:p>
          <w:p w14:paraId="01B2BDB3" w14:textId="77777777" w:rsidR="00424662" w:rsidRPr="00E50B44" w:rsidRDefault="00424662">
            <w:pPr>
              <w:spacing w:before="48" w:after="48"/>
              <w:jc w:val="both"/>
              <w:rPr>
                <w:rFonts w:asciiTheme="minorHAnsi" w:eastAsia="Calibri" w:hAnsiTheme="minorHAnsi" w:cstheme="minorHAnsi"/>
                <w:sz w:val="20"/>
                <w:szCs w:val="20"/>
              </w:rPr>
            </w:pPr>
          </w:p>
          <w:p w14:paraId="412434E6" w14:textId="77777777" w:rsidR="00424662" w:rsidRPr="00E50B44" w:rsidRDefault="00A67B50">
            <w:pPr>
              <w:spacing w:before="48" w:after="48"/>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The political will to support and maintain the RCE and invest in health supply chain management is maintained.</w:t>
            </w:r>
          </w:p>
          <w:p w14:paraId="250E303A" w14:textId="77777777" w:rsidR="00424662" w:rsidRPr="00E50B44" w:rsidRDefault="00424662">
            <w:pPr>
              <w:spacing w:before="48" w:after="48"/>
              <w:jc w:val="both"/>
              <w:rPr>
                <w:rFonts w:asciiTheme="minorHAnsi" w:eastAsia="Calibri" w:hAnsiTheme="minorHAnsi" w:cstheme="minorHAnsi"/>
                <w:sz w:val="20"/>
                <w:szCs w:val="20"/>
              </w:rPr>
            </w:pPr>
          </w:p>
          <w:p w14:paraId="2C5CF54B"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The RCE is able to raise sufficient revenue or external third-party funding to operate sustainably in the longer run. </w:t>
            </w:r>
          </w:p>
          <w:p w14:paraId="053AF805" w14:textId="77777777" w:rsidR="00424662" w:rsidRPr="00E50B44" w:rsidRDefault="00424662">
            <w:pPr>
              <w:spacing w:before="48" w:after="48"/>
              <w:jc w:val="both"/>
              <w:rPr>
                <w:rFonts w:asciiTheme="minorHAnsi" w:eastAsia="Calibri" w:hAnsiTheme="minorHAnsi" w:cstheme="minorHAnsi"/>
                <w:sz w:val="20"/>
                <w:szCs w:val="20"/>
              </w:rPr>
            </w:pPr>
          </w:p>
        </w:tc>
      </w:tr>
      <w:tr w:rsidR="00424662" w:rsidRPr="00E50B44" w14:paraId="789F8138" w14:textId="77777777">
        <w:trPr>
          <w:trHeight w:val="631"/>
        </w:trPr>
        <w:tc>
          <w:tcPr>
            <w:tcW w:w="3001" w:type="dxa"/>
            <w:tcBorders>
              <w:top w:val="dotted" w:sz="4" w:space="0" w:color="BFBFBF"/>
              <w:bottom w:val="dotted" w:sz="4" w:space="0" w:color="BFBFBF"/>
            </w:tcBorders>
          </w:tcPr>
          <w:p w14:paraId="1AB3AAF2" w14:textId="77777777" w:rsidR="00424662" w:rsidRPr="00E50B44" w:rsidRDefault="00A67B50">
            <w:pPr>
              <w:rPr>
                <w:rFonts w:asciiTheme="minorHAnsi" w:eastAsia="Calibri" w:hAnsiTheme="minorHAnsi" w:cstheme="minorHAnsi"/>
                <w:i/>
                <w:sz w:val="20"/>
                <w:szCs w:val="20"/>
              </w:rPr>
            </w:pPr>
            <w:r w:rsidRPr="00E50B44">
              <w:rPr>
                <w:rFonts w:asciiTheme="minorHAnsi" w:eastAsia="Calibri" w:hAnsiTheme="minorHAnsi" w:cstheme="minorHAnsi"/>
                <w:sz w:val="20"/>
                <w:szCs w:val="20"/>
                <w:u w:val="single"/>
              </w:rPr>
              <w:t xml:space="preserve">Output 2 (Teaching and Training </w:t>
            </w:r>
            <w:proofErr w:type="spellStart"/>
            <w:r w:rsidRPr="00E50B44">
              <w:rPr>
                <w:rFonts w:asciiTheme="minorHAnsi" w:eastAsia="Calibri" w:hAnsiTheme="minorHAnsi" w:cstheme="minorHAnsi"/>
                <w:sz w:val="20"/>
                <w:szCs w:val="20"/>
                <w:u w:val="single"/>
              </w:rPr>
              <w:t>Programme</w:t>
            </w:r>
            <w:proofErr w:type="spellEnd"/>
            <w:r w:rsidRPr="00E50B44">
              <w:rPr>
                <w:rFonts w:asciiTheme="minorHAnsi" w:eastAsia="Calibri" w:hAnsiTheme="minorHAnsi" w:cstheme="minorHAnsi"/>
                <w:sz w:val="20"/>
                <w:szCs w:val="20"/>
                <w:u w:val="single"/>
              </w:rPr>
              <w:t>):</w:t>
            </w:r>
            <w:r w:rsidRPr="00E50B44">
              <w:rPr>
                <w:rFonts w:asciiTheme="minorHAnsi" w:eastAsia="Calibri" w:hAnsiTheme="minorHAnsi" w:cstheme="minorHAnsi"/>
                <w:sz w:val="20"/>
                <w:szCs w:val="20"/>
              </w:rPr>
              <w:t xml:space="preserve"> High-quality long-, medium-, and short-term training </w:t>
            </w:r>
            <w:proofErr w:type="spellStart"/>
            <w:r w:rsidRPr="00E50B44">
              <w:rPr>
                <w:rFonts w:asciiTheme="minorHAnsi" w:eastAsia="Calibri" w:hAnsiTheme="minorHAnsi" w:cstheme="minorHAnsi"/>
                <w:sz w:val="20"/>
                <w:szCs w:val="20"/>
              </w:rPr>
              <w:t>programme</w:t>
            </w:r>
            <w:proofErr w:type="spellEnd"/>
            <w:r w:rsidRPr="00E50B44">
              <w:rPr>
                <w:rFonts w:asciiTheme="minorHAnsi" w:eastAsia="Calibri" w:hAnsiTheme="minorHAnsi" w:cstheme="minorHAnsi"/>
                <w:sz w:val="20"/>
                <w:szCs w:val="20"/>
              </w:rPr>
              <w:t xml:space="preserve"> is expanded and implemented.</w:t>
            </w:r>
          </w:p>
        </w:tc>
        <w:tc>
          <w:tcPr>
            <w:tcW w:w="4247" w:type="dxa"/>
            <w:tcBorders>
              <w:top w:val="dotted" w:sz="4" w:space="0" w:color="BFBFBF"/>
              <w:bottom w:val="dotted" w:sz="4" w:space="0" w:color="BFBFBF"/>
            </w:tcBorders>
          </w:tcPr>
          <w:p w14:paraId="79B1CD3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2:</w:t>
            </w:r>
            <w:r w:rsidRPr="00E50B44">
              <w:rPr>
                <w:rFonts w:asciiTheme="minorHAnsi" w:eastAsia="Calibri" w:hAnsiTheme="minorHAnsi" w:cstheme="minorHAnsi"/>
                <w:sz w:val="20"/>
                <w:szCs w:val="20"/>
              </w:rPr>
              <w:t xml:space="preserve"> Number of partnership agreements concluded with all partners in the EAC and beyond.</w:t>
            </w:r>
          </w:p>
          <w:p w14:paraId="351BC0BB"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12 (2020-2021)</w:t>
            </w:r>
          </w:p>
          <w:p w14:paraId="04BD8D7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Target value: </w:t>
            </w:r>
          </w:p>
          <w:p w14:paraId="76E9E027"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2 (2021-2022)</w:t>
            </w:r>
          </w:p>
          <w:p w14:paraId="05494004"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3 (2022-2023)</w:t>
            </w:r>
          </w:p>
          <w:p w14:paraId="66299911"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3 (2023-2024)</w:t>
            </w:r>
          </w:p>
          <w:p w14:paraId="64E2032E"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4 (2024-2025)</w:t>
            </w:r>
          </w:p>
          <w:p w14:paraId="4DA0EC07"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4 (2025-2026)</w:t>
            </w:r>
          </w:p>
        </w:tc>
        <w:tc>
          <w:tcPr>
            <w:tcW w:w="2075" w:type="dxa"/>
            <w:tcBorders>
              <w:top w:val="dotted" w:sz="4" w:space="0" w:color="BFBFBF"/>
              <w:bottom w:val="dotted" w:sz="4" w:space="0" w:color="BFBFBF"/>
            </w:tcBorders>
          </w:tcPr>
          <w:p w14:paraId="318BAD19" w14:textId="77777777" w:rsidR="00424662" w:rsidRPr="00E50B44" w:rsidRDefault="00A67B50">
            <w:pPr>
              <w:spacing w:before="48"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t>RCE-VIHSCM progress reports and accreditation certificates</w:t>
            </w:r>
          </w:p>
        </w:tc>
        <w:tc>
          <w:tcPr>
            <w:tcW w:w="3168" w:type="dxa"/>
          </w:tcPr>
          <w:p w14:paraId="567C68C7" w14:textId="77CCD834"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w:t>
            </w:r>
            <w:r w:rsidRPr="00E50B44">
              <w:rPr>
                <w:rFonts w:asciiTheme="minorHAnsi" w:eastAsia="Calibri" w:hAnsiTheme="minorHAnsi" w:cstheme="minorHAnsi"/>
                <w:b/>
                <w:sz w:val="20"/>
                <w:szCs w:val="20"/>
              </w:rPr>
              <w:t xml:space="preserve"> </w:t>
            </w:r>
            <w:r w:rsidRPr="00E50B44">
              <w:rPr>
                <w:rFonts w:asciiTheme="minorHAnsi" w:eastAsia="Calibri" w:hAnsiTheme="minorHAnsi" w:cstheme="minorHAnsi"/>
                <w:sz w:val="20"/>
                <w:szCs w:val="20"/>
              </w:rPr>
              <w:t>2</w:t>
            </w:r>
            <w:r w:rsidR="00DB00D7" w:rsidRPr="00E50B44">
              <w:rPr>
                <w:rFonts w:asciiTheme="minorHAnsi" w:eastAsia="Calibri" w:hAnsiTheme="minorHAnsi" w:cstheme="minorHAnsi"/>
                <w:sz w:val="20"/>
                <w:szCs w:val="20"/>
              </w:rPr>
              <w:t>8</w:t>
            </w:r>
            <w:r w:rsidRPr="00E50B44">
              <w:rPr>
                <w:rFonts w:asciiTheme="minorHAnsi" w:eastAsia="Calibri" w:hAnsiTheme="minorHAnsi" w:cstheme="minorHAnsi"/>
                <w:sz w:val="20"/>
                <w:szCs w:val="20"/>
              </w:rPr>
              <w:t xml:space="preserve"> (202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 xml:space="preserve">) </w:t>
            </w:r>
          </w:p>
          <w:p w14:paraId="081D7F82" w14:textId="77777777" w:rsidR="00674570" w:rsidRPr="00E50B44" w:rsidRDefault="00674570">
            <w:pPr>
              <w:spacing w:before="48" w:after="48"/>
              <w:rPr>
                <w:rFonts w:asciiTheme="minorHAnsi" w:eastAsia="Calibri" w:hAnsiTheme="minorHAnsi" w:cstheme="minorHAnsi"/>
                <w:sz w:val="20"/>
                <w:szCs w:val="20"/>
              </w:rPr>
            </w:pPr>
          </w:p>
          <w:p w14:paraId="33126C13" w14:textId="675AABD9" w:rsidR="007476CB" w:rsidRPr="00E50B44" w:rsidRDefault="007476CB">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S</w:t>
            </w:r>
            <w:r w:rsidR="00E50B44" w:rsidRPr="00E50B44">
              <w:rPr>
                <w:rFonts w:asciiTheme="minorHAnsi" w:eastAsia="Calibri" w:hAnsiTheme="minorHAnsi" w:cstheme="minorHAnsi"/>
                <w:sz w:val="20"/>
                <w:szCs w:val="20"/>
              </w:rPr>
              <w:t>e</w:t>
            </w:r>
            <w:r w:rsidRPr="00E50B44">
              <w:rPr>
                <w:rFonts w:asciiTheme="minorHAnsi" w:eastAsia="Calibri" w:hAnsiTheme="minorHAnsi" w:cstheme="minorHAnsi"/>
                <w:sz w:val="20"/>
                <w:szCs w:val="20"/>
              </w:rPr>
              <w:t>mester one: 1 (2025-2026)</w:t>
            </w:r>
          </w:p>
          <w:p w14:paraId="2B2AC483" w14:textId="33952368" w:rsidR="00AC0E75" w:rsidRPr="00E50B44" w:rsidRDefault="00AC0E75">
            <w:pPr>
              <w:spacing w:before="48" w:after="48"/>
              <w:rPr>
                <w:rFonts w:asciiTheme="minorHAnsi" w:eastAsia="Calibri" w:hAnsiTheme="minorHAnsi" w:cstheme="minorHAnsi"/>
                <w:sz w:val="20"/>
                <w:szCs w:val="20"/>
              </w:rPr>
            </w:pPr>
          </w:p>
        </w:tc>
        <w:tc>
          <w:tcPr>
            <w:tcW w:w="1523" w:type="dxa"/>
            <w:vMerge/>
          </w:tcPr>
          <w:p w14:paraId="22C19C8D"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78726F00" w14:textId="77777777">
        <w:tc>
          <w:tcPr>
            <w:tcW w:w="3001" w:type="dxa"/>
            <w:tcBorders>
              <w:top w:val="dotted" w:sz="4" w:space="0" w:color="BFBFBF"/>
              <w:bottom w:val="single" w:sz="4" w:space="0" w:color="000000"/>
            </w:tcBorders>
          </w:tcPr>
          <w:p w14:paraId="1A2D43CC"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3 (Research and Sustainability Fund):</w:t>
            </w:r>
            <w:r w:rsidRPr="00E50B44">
              <w:rPr>
                <w:rFonts w:asciiTheme="minorHAnsi" w:eastAsia="Calibri" w:hAnsiTheme="minorHAnsi" w:cstheme="minorHAnsi"/>
                <w:sz w:val="20"/>
                <w:szCs w:val="20"/>
              </w:rPr>
              <w:t xml:space="preserve"> Research is conducted and technical assistance delivery capacity is strengthened.</w:t>
            </w:r>
          </w:p>
          <w:p w14:paraId="558EA5BA" w14:textId="77777777" w:rsidR="00424662" w:rsidRPr="00E50B44" w:rsidRDefault="00424662">
            <w:pPr>
              <w:ind w:left="360"/>
              <w:rPr>
                <w:rFonts w:asciiTheme="minorHAnsi" w:eastAsia="Calibri" w:hAnsiTheme="minorHAnsi" w:cstheme="minorHAnsi"/>
                <w:sz w:val="20"/>
                <w:szCs w:val="20"/>
              </w:rPr>
            </w:pPr>
          </w:p>
          <w:p w14:paraId="5C78A863" w14:textId="77777777" w:rsidR="00424662" w:rsidRPr="00E50B44" w:rsidRDefault="00424662">
            <w:pPr>
              <w:rPr>
                <w:rFonts w:asciiTheme="minorHAnsi" w:eastAsia="Calibri" w:hAnsiTheme="minorHAnsi" w:cstheme="minorHAnsi"/>
                <w:b/>
                <w:sz w:val="20"/>
                <w:szCs w:val="20"/>
              </w:rPr>
            </w:pPr>
          </w:p>
        </w:tc>
        <w:tc>
          <w:tcPr>
            <w:tcW w:w="4247" w:type="dxa"/>
            <w:tcBorders>
              <w:top w:val="dotted" w:sz="4" w:space="0" w:color="BFBFBF"/>
              <w:bottom w:val="single" w:sz="4" w:space="0" w:color="000000"/>
            </w:tcBorders>
          </w:tcPr>
          <w:p w14:paraId="1BE0B350"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3.1:</w:t>
            </w:r>
            <w:r w:rsidRPr="00E50B44">
              <w:rPr>
                <w:rFonts w:asciiTheme="minorHAnsi" w:eastAsia="Calibri" w:hAnsiTheme="minorHAnsi" w:cstheme="minorHAnsi"/>
                <w:sz w:val="20"/>
                <w:szCs w:val="20"/>
              </w:rPr>
              <w:t xml:space="preserve"> Number of research grants awarded.</w:t>
            </w:r>
          </w:p>
          <w:p w14:paraId="164BB345"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w:t>
            </w:r>
            <w:r w:rsidRPr="00E50B44">
              <w:rPr>
                <w:rFonts w:asciiTheme="minorHAnsi" w:eastAsia="Calibri" w:hAnsiTheme="minorHAnsi" w:cstheme="minorHAnsi"/>
                <w:i/>
                <w:sz w:val="20"/>
                <w:szCs w:val="20"/>
              </w:rPr>
              <w:t xml:space="preserve"> </w:t>
            </w:r>
            <w:r w:rsidRPr="00E50B44">
              <w:rPr>
                <w:rFonts w:asciiTheme="minorHAnsi" w:eastAsia="Calibri" w:hAnsiTheme="minorHAnsi" w:cstheme="minorHAnsi"/>
                <w:sz w:val="20"/>
                <w:szCs w:val="20"/>
              </w:rPr>
              <w:t>5 (2020-2021)</w:t>
            </w:r>
          </w:p>
          <w:p w14:paraId="7129222C"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one per country per academic year based on scientific merit</w:t>
            </w:r>
          </w:p>
          <w:p w14:paraId="5210F675"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6 (2021-2022)</w:t>
            </w:r>
          </w:p>
          <w:p w14:paraId="6FCBC5BC"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lastRenderedPageBreak/>
              <w:t>6 (2022-2023)</w:t>
            </w:r>
          </w:p>
          <w:p w14:paraId="776DB853"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6 (2023-2024)</w:t>
            </w:r>
          </w:p>
          <w:p w14:paraId="4745523F"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6 (2024-2025)</w:t>
            </w:r>
          </w:p>
          <w:p w14:paraId="49710BBC" w14:textId="77777777" w:rsidR="00424662" w:rsidRPr="00E50B44" w:rsidRDefault="00A67B50">
            <w:pPr>
              <w:numPr>
                <w:ilvl w:val="0"/>
                <w:numId w:val="5"/>
              </w:num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6 (2025-2026)</w:t>
            </w:r>
          </w:p>
          <w:p w14:paraId="10DC04C4" w14:textId="77777777" w:rsidR="00424662" w:rsidRPr="00E50B44" w:rsidRDefault="00424662">
            <w:pPr>
              <w:spacing w:before="48" w:after="48"/>
              <w:ind w:left="720"/>
              <w:rPr>
                <w:rFonts w:asciiTheme="minorHAnsi" w:eastAsia="Calibri" w:hAnsiTheme="minorHAnsi" w:cstheme="minorHAnsi"/>
                <w:sz w:val="20"/>
                <w:szCs w:val="20"/>
              </w:rPr>
            </w:pPr>
          </w:p>
          <w:p w14:paraId="63AF8208"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3.2</w:t>
            </w:r>
            <w:r w:rsidRPr="00E50B44">
              <w:rPr>
                <w:rFonts w:asciiTheme="minorHAnsi" w:eastAsia="Calibri" w:hAnsiTheme="minorHAnsi" w:cstheme="minorHAnsi"/>
                <w:sz w:val="20"/>
                <w:szCs w:val="20"/>
              </w:rPr>
              <w:t>: Number of PhD and Post Doc granted/Scholarships awarded.</w:t>
            </w:r>
          </w:p>
          <w:p w14:paraId="5F1C5AE6"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0 (2020-2021)</w:t>
            </w:r>
          </w:p>
          <w:p w14:paraId="5DD81C45"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10 PhD and 3 Post Doc positions/Scholarships awarded by 2026.</w:t>
            </w:r>
          </w:p>
        </w:tc>
        <w:tc>
          <w:tcPr>
            <w:tcW w:w="2075" w:type="dxa"/>
            <w:tcBorders>
              <w:top w:val="dotted" w:sz="4" w:space="0" w:color="BFBFBF"/>
              <w:bottom w:val="single" w:sz="4" w:space="0" w:color="000000"/>
            </w:tcBorders>
          </w:tcPr>
          <w:p w14:paraId="46C1606D" w14:textId="77777777" w:rsidR="00424662" w:rsidRPr="00E50B44" w:rsidRDefault="00A67B50">
            <w:pPr>
              <w:spacing w:before="48" w:after="48"/>
              <w:rPr>
                <w:rFonts w:asciiTheme="minorHAnsi" w:eastAsia="Calibri" w:hAnsiTheme="minorHAnsi" w:cstheme="minorHAnsi"/>
                <w:i/>
                <w:sz w:val="20"/>
                <w:szCs w:val="20"/>
              </w:rPr>
            </w:pPr>
            <w:r w:rsidRPr="00E50B44">
              <w:rPr>
                <w:rFonts w:asciiTheme="minorHAnsi" w:eastAsia="Calibri" w:hAnsiTheme="minorHAnsi" w:cstheme="minorHAnsi"/>
                <w:sz w:val="20"/>
                <w:szCs w:val="20"/>
              </w:rPr>
              <w:lastRenderedPageBreak/>
              <w:t>RCE-VIHSCM progress reports.</w:t>
            </w:r>
          </w:p>
        </w:tc>
        <w:tc>
          <w:tcPr>
            <w:tcW w:w="3168" w:type="dxa"/>
            <w:tcBorders>
              <w:bottom w:val="single" w:sz="4" w:space="0" w:color="000000"/>
            </w:tcBorders>
          </w:tcPr>
          <w:p w14:paraId="3D4337E4" w14:textId="77777777" w:rsidR="00424662" w:rsidRPr="00E50B44" w:rsidRDefault="00A67B50">
            <w:pPr>
              <w:shd w:val="clear" w:color="auto" w:fill="FFFFFF"/>
              <w:jc w:val="both"/>
              <w:rPr>
                <w:rFonts w:asciiTheme="minorHAnsi" w:eastAsia="Calibri" w:hAnsiTheme="minorHAnsi" w:cstheme="minorHAnsi"/>
                <w:b/>
                <w:sz w:val="20"/>
                <w:szCs w:val="20"/>
              </w:rPr>
            </w:pPr>
            <w:r w:rsidRPr="00E50B44">
              <w:rPr>
                <w:rFonts w:asciiTheme="minorHAnsi" w:eastAsia="Calibri" w:hAnsiTheme="minorHAnsi" w:cstheme="minorHAnsi"/>
                <w:b/>
                <w:sz w:val="20"/>
                <w:szCs w:val="20"/>
              </w:rPr>
              <w:t>Research grants:</w:t>
            </w:r>
          </w:p>
          <w:p w14:paraId="56C405A9" w14:textId="77777777" w:rsidR="00424662" w:rsidRPr="00E50B44" w:rsidRDefault="00424662">
            <w:pPr>
              <w:shd w:val="clear" w:color="auto" w:fill="FFFFFF"/>
              <w:jc w:val="both"/>
              <w:rPr>
                <w:rFonts w:asciiTheme="minorHAnsi" w:eastAsia="Calibri" w:hAnsiTheme="minorHAnsi" w:cstheme="minorHAnsi"/>
                <w:sz w:val="20"/>
                <w:szCs w:val="20"/>
              </w:rPr>
            </w:pPr>
          </w:p>
          <w:p w14:paraId="391A0A73" w14:textId="77777777" w:rsidR="00424662" w:rsidRPr="00E50B44" w:rsidRDefault="00424662">
            <w:pPr>
              <w:shd w:val="clear" w:color="auto" w:fill="FFFFFF"/>
              <w:jc w:val="both"/>
              <w:rPr>
                <w:rFonts w:asciiTheme="minorHAnsi" w:eastAsia="Calibri" w:hAnsiTheme="minorHAnsi" w:cstheme="minorHAnsi"/>
                <w:sz w:val="20"/>
                <w:szCs w:val="20"/>
              </w:rPr>
            </w:pPr>
          </w:p>
          <w:p w14:paraId="370FA064" w14:textId="77777777" w:rsidR="00424662" w:rsidRPr="00E50B44" w:rsidRDefault="00424662" w:rsidP="001861DA">
            <w:pPr>
              <w:jc w:val="both"/>
              <w:rPr>
                <w:rFonts w:asciiTheme="minorHAnsi" w:eastAsia="Calibri" w:hAnsiTheme="minorHAnsi" w:cstheme="minorHAnsi"/>
                <w:sz w:val="20"/>
                <w:szCs w:val="20"/>
              </w:rPr>
            </w:pPr>
          </w:p>
          <w:p w14:paraId="6D88E229" w14:textId="2C7C6106" w:rsidR="00424662" w:rsidRPr="00E50B44" w:rsidRDefault="00A67B50" w:rsidP="001861DA">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Cumulative: </w:t>
            </w:r>
            <w:r w:rsidR="008B52F3" w:rsidRPr="00E50B44">
              <w:rPr>
                <w:rFonts w:asciiTheme="minorHAnsi" w:eastAsia="Calibri" w:hAnsiTheme="minorHAnsi" w:cstheme="minorHAnsi"/>
                <w:sz w:val="20"/>
                <w:szCs w:val="20"/>
              </w:rPr>
              <w:t>28</w:t>
            </w:r>
            <w:r w:rsidRPr="00E50B44">
              <w:rPr>
                <w:rFonts w:asciiTheme="minorHAnsi" w:eastAsia="Calibri" w:hAnsiTheme="minorHAnsi" w:cstheme="minorHAnsi"/>
                <w:sz w:val="20"/>
                <w:szCs w:val="20"/>
              </w:rPr>
              <w:t xml:space="preserve"> (202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71C022E7" w14:textId="6B35BF24" w:rsidR="00424662" w:rsidRPr="00E50B44" w:rsidRDefault="00424662" w:rsidP="001861DA">
            <w:pPr>
              <w:jc w:val="both"/>
              <w:rPr>
                <w:rFonts w:asciiTheme="minorHAnsi" w:eastAsia="Calibri" w:hAnsiTheme="minorHAnsi" w:cstheme="minorHAnsi"/>
                <w:sz w:val="20"/>
                <w:szCs w:val="20"/>
              </w:rPr>
            </w:pPr>
          </w:p>
          <w:p w14:paraId="7307DC2B" w14:textId="77777777" w:rsidR="00424662" w:rsidRPr="00E50B44" w:rsidRDefault="00424662" w:rsidP="001861DA">
            <w:pPr>
              <w:jc w:val="both"/>
              <w:rPr>
                <w:rFonts w:asciiTheme="minorHAnsi" w:eastAsia="Calibri" w:hAnsiTheme="minorHAnsi" w:cstheme="minorHAnsi"/>
                <w:b/>
                <w:sz w:val="20"/>
                <w:szCs w:val="20"/>
              </w:rPr>
            </w:pPr>
          </w:p>
          <w:p w14:paraId="0F965F53" w14:textId="3AA2E052" w:rsidR="00424662" w:rsidRPr="00E50B44" w:rsidRDefault="00B77211" w:rsidP="001861DA">
            <w:pPr>
              <w:jc w:val="both"/>
              <w:rPr>
                <w:rFonts w:asciiTheme="minorHAnsi" w:eastAsia="Calibri" w:hAnsiTheme="minorHAnsi" w:cstheme="minorHAnsi"/>
                <w:b/>
                <w:sz w:val="20"/>
                <w:szCs w:val="20"/>
              </w:rPr>
            </w:pPr>
            <w:r w:rsidRPr="00E50B44">
              <w:rPr>
                <w:rFonts w:asciiTheme="minorHAnsi" w:eastAsia="Calibri" w:hAnsiTheme="minorHAnsi" w:cstheme="minorHAnsi"/>
                <w:b/>
                <w:sz w:val="20"/>
                <w:szCs w:val="20"/>
              </w:rPr>
              <w:lastRenderedPageBreak/>
              <w:t>Semester one</w:t>
            </w:r>
            <w:r w:rsidR="00DB00D7" w:rsidRPr="00E50B44">
              <w:rPr>
                <w:rFonts w:asciiTheme="minorHAnsi" w:eastAsia="Calibri" w:hAnsiTheme="minorHAnsi" w:cstheme="minorHAnsi"/>
                <w:b/>
                <w:sz w:val="20"/>
                <w:szCs w:val="20"/>
              </w:rPr>
              <w:t xml:space="preserve">: </w:t>
            </w:r>
            <w:r w:rsidR="008B52F3" w:rsidRPr="00E50B44">
              <w:rPr>
                <w:rFonts w:asciiTheme="minorHAnsi" w:eastAsia="Calibri" w:hAnsiTheme="minorHAnsi" w:cstheme="minorHAnsi"/>
                <w:b/>
                <w:sz w:val="20"/>
                <w:szCs w:val="20"/>
              </w:rPr>
              <w:t>11</w:t>
            </w:r>
            <w:r w:rsidRPr="00E50B44">
              <w:rPr>
                <w:rFonts w:asciiTheme="minorHAnsi" w:eastAsia="Calibri" w:hAnsiTheme="minorHAnsi" w:cstheme="minorHAnsi"/>
                <w:b/>
                <w:sz w:val="20"/>
                <w:szCs w:val="20"/>
              </w:rPr>
              <w:t xml:space="preserve"> (2025-2026)</w:t>
            </w:r>
          </w:p>
          <w:p w14:paraId="16D3B6D1" w14:textId="77777777" w:rsidR="00424662" w:rsidRPr="00E50B44" w:rsidRDefault="00424662">
            <w:pPr>
              <w:shd w:val="clear" w:color="auto" w:fill="FFFFFF"/>
              <w:jc w:val="both"/>
              <w:rPr>
                <w:rFonts w:asciiTheme="minorHAnsi" w:eastAsia="Calibri" w:hAnsiTheme="minorHAnsi" w:cstheme="minorHAnsi"/>
                <w:b/>
                <w:sz w:val="20"/>
                <w:szCs w:val="20"/>
                <w:highlight w:val="yellow"/>
              </w:rPr>
            </w:pPr>
          </w:p>
          <w:p w14:paraId="5319243A" w14:textId="77777777" w:rsidR="00424662" w:rsidRPr="00E50B44" w:rsidRDefault="00424662">
            <w:pPr>
              <w:jc w:val="both"/>
              <w:rPr>
                <w:rFonts w:asciiTheme="minorHAnsi" w:eastAsia="Calibri" w:hAnsiTheme="minorHAnsi" w:cstheme="minorHAnsi"/>
                <w:b/>
                <w:sz w:val="20"/>
                <w:szCs w:val="20"/>
              </w:rPr>
            </w:pPr>
          </w:p>
          <w:p w14:paraId="4C4BA79D" w14:textId="77777777" w:rsidR="00B316FB" w:rsidRPr="00E50B44" w:rsidRDefault="00B316FB">
            <w:pPr>
              <w:jc w:val="both"/>
              <w:rPr>
                <w:rFonts w:asciiTheme="minorHAnsi" w:eastAsia="Calibri" w:hAnsiTheme="minorHAnsi" w:cstheme="minorHAnsi"/>
                <w:b/>
                <w:sz w:val="20"/>
                <w:szCs w:val="20"/>
              </w:rPr>
            </w:pPr>
          </w:p>
          <w:p w14:paraId="38FD1A8C" w14:textId="77777777" w:rsidR="00B316FB" w:rsidRPr="00E50B44" w:rsidRDefault="00B316FB">
            <w:pPr>
              <w:jc w:val="both"/>
              <w:rPr>
                <w:rFonts w:asciiTheme="minorHAnsi" w:eastAsia="Calibri" w:hAnsiTheme="minorHAnsi" w:cstheme="minorHAnsi"/>
                <w:b/>
                <w:sz w:val="20"/>
                <w:szCs w:val="20"/>
              </w:rPr>
            </w:pPr>
          </w:p>
          <w:p w14:paraId="7B70A2BB" w14:textId="77777777" w:rsidR="00B316FB" w:rsidRPr="00E50B44" w:rsidRDefault="00B316FB">
            <w:pPr>
              <w:jc w:val="both"/>
              <w:rPr>
                <w:rFonts w:asciiTheme="minorHAnsi" w:eastAsia="Calibri" w:hAnsiTheme="minorHAnsi" w:cstheme="minorHAnsi"/>
                <w:b/>
                <w:sz w:val="20"/>
                <w:szCs w:val="20"/>
              </w:rPr>
            </w:pPr>
          </w:p>
          <w:p w14:paraId="068F96AC" w14:textId="77777777" w:rsidR="00424662" w:rsidRPr="00E50B44" w:rsidRDefault="00A67B50">
            <w:pPr>
              <w:jc w:val="both"/>
              <w:rPr>
                <w:rFonts w:asciiTheme="minorHAnsi" w:eastAsia="Calibri" w:hAnsiTheme="minorHAnsi" w:cstheme="minorHAnsi"/>
                <w:b/>
                <w:sz w:val="20"/>
                <w:szCs w:val="20"/>
              </w:rPr>
            </w:pPr>
            <w:r w:rsidRPr="00E50B44">
              <w:rPr>
                <w:rFonts w:asciiTheme="minorHAnsi" w:eastAsia="Calibri" w:hAnsiTheme="minorHAnsi" w:cstheme="minorHAnsi"/>
                <w:b/>
                <w:sz w:val="20"/>
                <w:szCs w:val="20"/>
              </w:rPr>
              <w:t>PhD Scholarships</w:t>
            </w:r>
          </w:p>
          <w:p w14:paraId="4D93F08B" w14:textId="6C4F9C92" w:rsidR="00424662" w:rsidRPr="00E50B44" w:rsidRDefault="00A67B50">
            <w:pPr>
              <w:jc w:val="both"/>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Cumulative: </w:t>
            </w:r>
            <w:r w:rsidR="00FA4414" w:rsidRPr="00E50B44">
              <w:rPr>
                <w:rFonts w:asciiTheme="minorHAnsi" w:eastAsia="Calibri" w:hAnsiTheme="minorHAnsi" w:cstheme="minorHAnsi"/>
                <w:sz w:val="20"/>
                <w:szCs w:val="20"/>
              </w:rPr>
              <w:t xml:space="preserve">10 </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p>
          <w:p w14:paraId="569C2EE0" w14:textId="77777777" w:rsidR="00DB00D7" w:rsidRPr="00E50B44" w:rsidRDefault="00DB00D7">
            <w:pPr>
              <w:jc w:val="both"/>
              <w:rPr>
                <w:rFonts w:asciiTheme="minorHAnsi" w:eastAsia="Calibri" w:hAnsiTheme="minorHAnsi" w:cstheme="minorHAnsi"/>
                <w:sz w:val="20"/>
                <w:szCs w:val="20"/>
              </w:rPr>
            </w:pPr>
          </w:p>
          <w:p w14:paraId="2661E7D9" w14:textId="45367E68" w:rsidR="00424662" w:rsidRPr="00E50B44" w:rsidRDefault="00A67B50">
            <w:pPr>
              <w:jc w:val="both"/>
              <w:rPr>
                <w:rFonts w:asciiTheme="minorHAnsi" w:eastAsia="Calibri" w:hAnsiTheme="minorHAnsi" w:cstheme="minorHAnsi"/>
                <w:b/>
                <w:sz w:val="20"/>
                <w:szCs w:val="20"/>
              </w:rPr>
            </w:pPr>
            <w:r w:rsidRPr="00E50B44">
              <w:rPr>
                <w:rFonts w:asciiTheme="minorHAnsi" w:eastAsia="Calibri" w:hAnsiTheme="minorHAnsi" w:cstheme="minorHAnsi"/>
                <w:sz w:val="20"/>
                <w:szCs w:val="20"/>
              </w:rPr>
              <w:t>Refer to Table 2 in the main document.</w:t>
            </w:r>
          </w:p>
        </w:tc>
        <w:tc>
          <w:tcPr>
            <w:tcW w:w="1523" w:type="dxa"/>
            <w:vMerge/>
          </w:tcPr>
          <w:p w14:paraId="15083F55"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b/>
                <w:sz w:val="20"/>
                <w:szCs w:val="20"/>
              </w:rPr>
            </w:pPr>
          </w:p>
        </w:tc>
      </w:tr>
      <w:tr w:rsidR="00424662" w:rsidRPr="00E50B44" w14:paraId="24BFE25A" w14:textId="77777777">
        <w:trPr>
          <w:trHeight w:val="22"/>
        </w:trPr>
        <w:tc>
          <w:tcPr>
            <w:tcW w:w="3001" w:type="dxa"/>
            <w:tcBorders>
              <w:top w:val="single" w:sz="4" w:space="0" w:color="000000"/>
              <w:bottom w:val="single" w:sz="4" w:space="0" w:color="000000"/>
            </w:tcBorders>
          </w:tcPr>
          <w:p w14:paraId="59194C02" w14:textId="77777777"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4 (Equipment &amp; IT):</w:t>
            </w:r>
            <w:r w:rsidRPr="00E50B44">
              <w:rPr>
                <w:rFonts w:asciiTheme="minorHAnsi" w:eastAsia="Calibri" w:hAnsiTheme="minorHAnsi" w:cstheme="minorHAnsi"/>
                <w:sz w:val="20"/>
                <w:szCs w:val="20"/>
              </w:rPr>
              <w:t xml:space="preserve"> Minilabs, cold-chain labs and additional IT infrastructure are installed, established, and maintained.</w:t>
            </w:r>
          </w:p>
        </w:tc>
        <w:tc>
          <w:tcPr>
            <w:tcW w:w="4247" w:type="dxa"/>
            <w:tcBorders>
              <w:top w:val="single" w:sz="4" w:space="0" w:color="000000"/>
              <w:bottom w:val="single" w:sz="4" w:space="0" w:color="000000"/>
            </w:tcBorders>
          </w:tcPr>
          <w:p w14:paraId="3A85D00E"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4:</w:t>
            </w:r>
            <w:r w:rsidRPr="00E50B44">
              <w:rPr>
                <w:rFonts w:asciiTheme="minorHAnsi" w:eastAsia="Calibri" w:hAnsiTheme="minorHAnsi" w:cstheme="minorHAnsi"/>
                <w:sz w:val="20"/>
                <w:szCs w:val="20"/>
              </w:rPr>
              <w:t xml:space="preserve"> Number and type of additional facilities and equipment components procured/established and functional. </w:t>
            </w:r>
          </w:p>
          <w:p w14:paraId="3A8B6F12"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0 (2020-2021)</w:t>
            </w:r>
          </w:p>
          <w:p w14:paraId="1230D20B"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10 minilabs, one cold-chain lab, HSCM resource library.</w:t>
            </w:r>
          </w:p>
        </w:tc>
        <w:tc>
          <w:tcPr>
            <w:tcW w:w="2075" w:type="dxa"/>
            <w:tcBorders>
              <w:top w:val="single" w:sz="4" w:space="0" w:color="000000"/>
              <w:bottom w:val="single" w:sz="4" w:space="0" w:color="000000"/>
            </w:tcBorders>
          </w:tcPr>
          <w:p w14:paraId="75F6B4ED" w14:textId="77777777" w:rsidR="00424662" w:rsidRPr="00E50B44" w:rsidRDefault="00A67B50">
            <w:pPr>
              <w:spacing w:before="48" w:after="48"/>
              <w:jc w:val="both"/>
              <w:rPr>
                <w:rFonts w:asciiTheme="minorHAnsi" w:eastAsia="Calibri" w:hAnsiTheme="minorHAnsi" w:cstheme="minorHAnsi"/>
                <w:i/>
                <w:sz w:val="20"/>
                <w:szCs w:val="20"/>
              </w:rPr>
            </w:pPr>
            <w:r w:rsidRPr="00E50B44">
              <w:rPr>
                <w:rFonts w:asciiTheme="minorHAnsi" w:eastAsia="Calibri" w:hAnsiTheme="minorHAnsi" w:cstheme="minorHAnsi"/>
                <w:sz w:val="20"/>
                <w:szCs w:val="20"/>
              </w:rPr>
              <w:t>RCE-VIHSCM progress and financial reports</w:t>
            </w:r>
          </w:p>
        </w:tc>
        <w:tc>
          <w:tcPr>
            <w:tcW w:w="3168" w:type="dxa"/>
            <w:tcBorders>
              <w:top w:val="single" w:sz="4" w:space="0" w:color="000000"/>
              <w:bottom w:val="single" w:sz="4" w:space="0" w:color="000000"/>
            </w:tcBorders>
          </w:tcPr>
          <w:p w14:paraId="1487EC80"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The 16 Minilabs purchased and distributed to EAC Partner States.</w:t>
            </w:r>
          </w:p>
          <w:p w14:paraId="3D889C7A"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2 servers were purchased and installed. </w:t>
            </w:r>
          </w:p>
        </w:tc>
        <w:tc>
          <w:tcPr>
            <w:tcW w:w="1523" w:type="dxa"/>
            <w:vMerge/>
          </w:tcPr>
          <w:p w14:paraId="3CE7D414"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rPr>
            </w:pPr>
          </w:p>
        </w:tc>
      </w:tr>
      <w:tr w:rsidR="00424662" w:rsidRPr="00E50B44" w14:paraId="1E5E7E6F" w14:textId="77777777">
        <w:tc>
          <w:tcPr>
            <w:tcW w:w="3001" w:type="dxa"/>
            <w:tcBorders>
              <w:top w:val="single" w:sz="4" w:space="0" w:color="000000"/>
              <w:bottom w:val="single" w:sz="4" w:space="0" w:color="000000"/>
            </w:tcBorders>
          </w:tcPr>
          <w:p w14:paraId="705B5D6D"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sz w:val="20"/>
                <w:szCs w:val="20"/>
                <w:u w:val="single"/>
              </w:rPr>
              <w:t>Output 5 (Operations, Governance and Regional Integration):</w:t>
            </w:r>
            <w:r w:rsidRPr="00E50B44">
              <w:rPr>
                <w:rFonts w:asciiTheme="minorHAnsi" w:eastAsia="Calibri" w:hAnsiTheme="minorHAnsi" w:cstheme="minorHAnsi"/>
                <w:sz w:val="20"/>
                <w:szCs w:val="20"/>
              </w:rPr>
              <w:t xml:space="preserve"> Regional networks are strengthened, and supply chain improvements, including pooled procurement, is advocated for on the political level.</w:t>
            </w:r>
          </w:p>
        </w:tc>
        <w:tc>
          <w:tcPr>
            <w:tcW w:w="4247" w:type="dxa"/>
            <w:tcBorders>
              <w:top w:val="single" w:sz="4" w:space="0" w:color="000000"/>
              <w:bottom w:val="single" w:sz="4" w:space="0" w:color="000000"/>
            </w:tcBorders>
          </w:tcPr>
          <w:p w14:paraId="7C1C0A6B"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5.1</w:t>
            </w:r>
            <w:r w:rsidRPr="00E50B44">
              <w:rPr>
                <w:rFonts w:asciiTheme="minorHAnsi" w:eastAsia="Calibri" w:hAnsiTheme="minorHAnsi" w:cstheme="minorHAnsi"/>
                <w:sz w:val="20"/>
                <w:szCs w:val="20"/>
              </w:rPr>
              <w:t>: Number of Regional Steering Committee (RSC) Meetings, Ministerial Meetings, and international conferences conducted or participated in by RCE.</w:t>
            </w:r>
          </w:p>
          <w:p w14:paraId="5AC89365" w14:textId="77777777" w:rsidR="00424662" w:rsidRPr="00E50B44" w:rsidRDefault="00424662">
            <w:pPr>
              <w:spacing w:before="48" w:after="48"/>
              <w:rPr>
                <w:rFonts w:asciiTheme="minorHAnsi" w:eastAsia="Calibri" w:hAnsiTheme="minorHAnsi" w:cstheme="minorHAnsi"/>
                <w:sz w:val="20"/>
                <w:szCs w:val="20"/>
              </w:rPr>
            </w:pPr>
          </w:p>
          <w:p w14:paraId="02AC9C08" w14:textId="77777777" w:rsidR="00B316FB" w:rsidRPr="00E50B44" w:rsidRDefault="00B316FB">
            <w:pPr>
              <w:spacing w:before="48" w:after="48"/>
              <w:rPr>
                <w:rFonts w:asciiTheme="minorHAnsi" w:eastAsia="Calibri" w:hAnsiTheme="minorHAnsi" w:cstheme="minorHAnsi"/>
                <w:sz w:val="20"/>
                <w:szCs w:val="20"/>
              </w:rPr>
            </w:pPr>
          </w:p>
          <w:p w14:paraId="17C46F6D" w14:textId="77777777" w:rsidR="00B316FB" w:rsidRPr="00E50B44" w:rsidRDefault="00B316FB">
            <w:pPr>
              <w:spacing w:before="48" w:after="48"/>
              <w:rPr>
                <w:rFonts w:asciiTheme="minorHAnsi" w:eastAsia="Calibri" w:hAnsiTheme="minorHAnsi" w:cstheme="minorHAnsi"/>
                <w:sz w:val="20"/>
                <w:szCs w:val="20"/>
              </w:rPr>
            </w:pPr>
          </w:p>
          <w:p w14:paraId="5BCB7284"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w:t>
            </w:r>
            <w:r w:rsidRPr="00E50B44">
              <w:rPr>
                <w:rFonts w:asciiTheme="minorHAnsi" w:eastAsia="Calibri" w:hAnsiTheme="minorHAnsi" w:cstheme="minorHAnsi"/>
                <w:i/>
                <w:sz w:val="20"/>
                <w:szCs w:val="20"/>
              </w:rPr>
              <w:t xml:space="preserve"> </w:t>
            </w:r>
            <w:r w:rsidRPr="00E50B44">
              <w:rPr>
                <w:rFonts w:asciiTheme="minorHAnsi" w:eastAsia="Calibri" w:hAnsiTheme="minorHAnsi" w:cstheme="minorHAnsi"/>
                <w:sz w:val="20"/>
                <w:szCs w:val="20"/>
              </w:rPr>
              <w:t>0 (2020-2021)</w:t>
            </w:r>
            <w:r w:rsidRPr="00E50B44">
              <w:rPr>
                <w:rFonts w:asciiTheme="minorHAnsi" w:eastAsia="Calibri" w:hAnsiTheme="minorHAnsi" w:cstheme="minorHAnsi"/>
                <w:i/>
                <w:sz w:val="20"/>
                <w:szCs w:val="20"/>
              </w:rPr>
              <w:t xml:space="preserve"> </w:t>
            </w:r>
          </w:p>
          <w:p w14:paraId="26F51037"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2 RSC and 2 ministerial meetings every year. At least 1 international conference hosted or participated in every two years from 2022</w:t>
            </w:r>
            <w:r w:rsidRPr="00E50B44">
              <w:rPr>
                <w:rFonts w:asciiTheme="minorHAnsi" w:eastAsia="Calibri" w:hAnsiTheme="minorHAnsi" w:cstheme="minorHAnsi"/>
                <w:b/>
                <w:sz w:val="20"/>
                <w:szCs w:val="20"/>
              </w:rPr>
              <w:t>.</w:t>
            </w:r>
            <w:r w:rsidRPr="00E50B44">
              <w:rPr>
                <w:rFonts w:asciiTheme="minorHAnsi" w:eastAsia="Calibri" w:hAnsiTheme="minorHAnsi" w:cstheme="minorHAnsi"/>
                <w:sz w:val="20"/>
                <w:szCs w:val="20"/>
              </w:rPr>
              <w:t xml:space="preserve"> </w:t>
            </w:r>
          </w:p>
          <w:p w14:paraId="227BD4CA" w14:textId="77777777" w:rsidR="00424662" w:rsidRPr="00E50B44" w:rsidRDefault="00424662">
            <w:pPr>
              <w:spacing w:before="48" w:after="48"/>
              <w:rPr>
                <w:rFonts w:asciiTheme="minorHAnsi" w:eastAsia="Calibri" w:hAnsiTheme="minorHAnsi" w:cstheme="minorHAnsi"/>
                <w:sz w:val="20"/>
                <w:szCs w:val="20"/>
              </w:rPr>
            </w:pPr>
          </w:p>
          <w:p w14:paraId="039F15D0" w14:textId="77777777" w:rsidR="00424662" w:rsidRPr="00E50B44" w:rsidRDefault="00424662">
            <w:pPr>
              <w:spacing w:before="48" w:after="48"/>
              <w:rPr>
                <w:rFonts w:asciiTheme="minorHAnsi" w:eastAsia="Calibri" w:hAnsiTheme="minorHAnsi" w:cstheme="minorHAnsi"/>
                <w:sz w:val="20"/>
                <w:szCs w:val="20"/>
              </w:rPr>
            </w:pPr>
          </w:p>
          <w:p w14:paraId="09148A88" w14:textId="77777777" w:rsidR="00AC0E75" w:rsidRPr="00E50B44" w:rsidRDefault="00AC0E75">
            <w:pPr>
              <w:spacing w:before="48" w:after="48"/>
              <w:rPr>
                <w:rFonts w:asciiTheme="minorHAnsi" w:eastAsia="Calibri" w:hAnsiTheme="minorHAnsi" w:cstheme="minorHAnsi"/>
                <w:sz w:val="20"/>
                <w:szCs w:val="20"/>
              </w:rPr>
            </w:pPr>
          </w:p>
          <w:p w14:paraId="1F3EB15A" w14:textId="77777777" w:rsidR="00CC1837" w:rsidRPr="00E50B44" w:rsidRDefault="00CC1837">
            <w:pPr>
              <w:spacing w:before="48" w:after="48"/>
              <w:rPr>
                <w:rFonts w:asciiTheme="minorHAnsi" w:eastAsia="Calibri" w:hAnsiTheme="minorHAnsi" w:cstheme="minorHAnsi"/>
                <w:sz w:val="20"/>
                <w:szCs w:val="20"/>
              </w:rPr>
            </w:pPr>
          </w:p>
          <w:p w14:paraId="216C5F6C"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u w:val="single"/>
              </w:rPr>
              <w:t>Output indicator 5.2</w:t>
            </w:r>
            <w:r w:rsidRPr="00E50B44">
              <w:rPr>
                <w:rFonts w:asciiTheme="minorHAnsi" w:eastAsia="Calibri" w:hAnsiTheme="minorHAnsi" w:cstheme="minorHAnsi"/>
                <w:sz w:val="20"/>
                <w:szCs w:val="20"/>
              </w:rPr>
              <w:t xml:space="preserve">: EAC Pooled procurement Mechanism is approved and operationalized. </w:t>
            </w:r>
          </w:p>
          <w:p w14:paraId="55956842" w14:textId="77777777" w:rsidR="00424662" w:rsidRPr="00E50B44" w:rsidRDefault="00424662">
            <w:pPr>
              <w:spacing w:before="48" w:after="48"/>
              <w:rPr>
                <w:rFonts w:asciiTheme="minorHAnsi" w:eastAsia="Calibri" w:hAnsiTheme="minorHAnsi" w:cstheme="minorHAnsi"/>
                <w:sz w:val="20"/>
                <w:szCs w:val="20"/>
              </w:rPr>
            </w:pPr>
          </w:p>
          <w:p w14:paraId="5FCD8464"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Baseline value: No (2022)</w:t>
            </w:r>
          </w:p>
          <w:p w14:paraId="6A5CD70D"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Target value: Yes (2025-2026)</w:t>
            </w:r>
          </w:p>
        </w:tc>
        <w:tc>
          <w:tcPr>
            <w:tcW w:w="2075" w:type="dxa"/>
            <w:tcBorders>
              <w:top w:val="single" w:sz="4" w:space="0" w:color="000000"/>
              <w:bottom w:val="single" w:sz="4" w:space="0" w:color="000000"/>
            </w:tcBorders>
          </w:tcPr>
          <w:p w14:paraId="06B30F0D" w14:textId="77777777" w:rsidR="00424662" w:rsidRPr="00E50B44" w:rsidRDefault="00A67B50">
            <w:pPr>
              <w:spacing w:before="48" w:after="48"/>
              <w:jc w:val="both"/>
              <w:rPr>
                <w:rFonts w:asciiTheme="minorHAnsi" w:eastAsia="Calibri" w:hAnsiTheme="minorHAnsi" w:cstheme="minorHAnsi"/>
                <w:i/>
                <w:sz w:val="20"/>
                <w:szCs w:val="20"/>
              </w:rPr>
            </w:pPr>
            <w:r w:rsidRPr="00E50B44">
              <w:rPr>
                <w:rFonts w:asciiTheme="minorHAnsi" w:eastAsia="Calibri" w:hAnsiTheme="minorHAnsi" w:cstheme="minorHAnsi"/>
                <w:sz w:val="20"/>
                <w:szCs w:val="20"/>
              </w:rPr>
              <w:lastRenderedPageBreak/>
              <w:t>RCE-VIHSCM progress reports</w:t>
            </w:r>
          </w:p>
        </w:tc>
        <w:tc>
          <w:tcPr>
            <w:tcW w:w="3168" w:type="dxa"/>
            <w:tcBorders>
              <w:top w:val="single" w:sz="4" w:space="0" w:color="000000"/>
              <w:bottom w:val="single" w:sz="4" w:space="0" w:color="000000"/>
            </w:tcBorders>
          </w:tcPr>
          <w:p w14:paraId="1E552CD5"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1. RSC: </w:t>
            </w:r>
          </w:p>
          <w:p w14:paraId="44A5A951" w14:textId="77777777"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Cumulative: 7 (2024-2025)</w:t>
            </w:r>
          </w:p>
          <w:p w14:paraId="7626D7CE" w14:textId="15D359D3" w:rsidR="00B77211" w:rsidRPr="00E50B44" w:rsidRDefault="00B77211">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Semester one</w:t>
            </w:r>
            <w:r w:rsidR="007476CB" w:rsidRPr="00E50B44">
              <w:rPr>
                <w:rFonts w:asciiTheme="minorHAnsi" w:eastAsia="Calibri" w:hAnsiTheme="minorHAnsi" w:cstheme="minorHAnsi"/>
                <w:sz w:val="20"/>
                <w:szCs w:val="20"/>
              </w:rPr>
              <w:t>:</w:t>
            </w:r>
            <w:r w:rsidRPr="00E50B44">
              <w:rPr>
                <w:rFonts w:asciiTheme="minorHAnsi" w:eastAsia="Calibri" w:hAnsiTheme="minorHAnsi" w:cstheme="minorHAnsi"/>
                <w:sz w:val="20"/>
                <w:szCs w:val="20"/>
              </w:rPr>
              <w:t xml:space="preserve"> 0</w:t>
            </w:r>
            <w:proofErr w:type="gramStart"/>
            <w:r w:rsidRPr="00E50B44">
              <w:rPr>
                <w:rFonts w:asciiTheme="minorHAnsi" w:eastAsia="Calibri" w:hAnsiTheme="minorHAnsi" w:cstheme="minorHAnsi"/>
                <w:sz w:val="20"/>
                <w:szCs w:val="20"/>
              </w:rPr>
              <w:t xml:space="preserve">   (</w:t>
            </w:r>
            <w:proofErr w:type="gramEnd"/>
            <w:r w:rsidRPr="00E50B44">
              <w:rPr>
                <w:rFonts w:asciiTheme="minorHAnsi" w:eastAsia="Calibri" w:hAnsiTheme="minorHAnsi" w:cstheme="minorHAnsi"/>
                <w:sz w:val="20"/>
                <w:szCs w:val="20"/>
              </w:rPr>
              <w:t>2025-2026)</w:t>
            </w:r>
          </w:p>
          <w:p w14:paraId="716DD102" w14:textId="77777777" w:rsidR="00424662" w:rsidRPr="00E50B44" w:rsidRDefault="00424662">
            <w:pPr>
              <w:spacing w:before="48" w:after="48"/>
              <w:rPr>
                <w:rFonts w:asciiTheme="minorHAnsi" w:eastAsia="Calibri" w:hAnsiTheme="minorHAnsi" w:cstheme="minorHAnsi"/>
                <w:b/>
                <w:sz w:val="20"/>
                <w:szCs w:val="20"/>
              </w:rPr>
            </w:pPr>
          </w:p>
          <w:p w14:paraId="2672C45E" w14:textId="77777777" w:rsidR="00B316FB" w:rsidRPr="00E50B44" w:rsidRDefault="00B316FB">
            <w:pPr>
              <w:spacing w:before="48" w:after="48"/>
              <w:rPr>
                <w:rFonts w:asciiTheme="minorHAnsi" w:eastAsia="Calibri" w:hAnsiTheme="minorHAnsi" w:cstheme="minorHAnsi"/>
                <w:b/>
                <w:sz w:val="20"/>
                <w:szCs w:val="20"/>
              </w:rPr>
            </w:pPr>
          </w:p>
          <w:p w14:paraId="20651584" w14:textId="77777777" w:rsidR="007476CB" w:rsidRPr="00E50B44" w:rsidRDefault="007476CB">
            <w:pPr>
              <w:spacing w:before="48" w:after="48"/>
              <w:rPr>
                <w:rFonts w:asciiTheme="minorHAnsi" w:eastAsia="Calibri" w:hAnsiTheme="minorHAnsi" w:cstheme="minorHAnsi"/>
                <w:b/>
                <w:sz w:val="20"/>
                <w:szCs w:val="20"/>
              </w:rPr>
            </w:pPr>
          </w:p>
          <w:p w14:paraId="1CF836C9" w14:textId="77777777" w:rsidR="00424662" w:rsidRPr="00E50B44" w:rsidRDefault="00A67B50">
            <w:pPr>
              <w:spacing w:before="48" w:after="48"/>
              <w:rPr>
                <w:rFonts w:asciiTheme="minorHAnsi" w:eastAsia="Calibri" w:hAnsiTheme="minorHAnsi" w:cstheme="minorHAnsi"/>
                <w:b/>
                <w:sz w:val="20"/>
                <w:szCs w:val="20"/>
              </w:rPr>
            </w:pPr>
            <w:r w:rsidRPr="00E50B44">
              <w:rPr>
                <w:rFonts w:asciiTheme="minorHAnsi" w:eastAsia="Calibri" w:hAnsiTheme="minorHAnsi" w:cstheme="minorHAnsi"/>
                <w:b/>
                <w:sz w:val="20"/>
                <w:szCs w:val="20"/>
              </w:rPr>
              <w:t>2.EAC Ministerial Meetings:</w:t>
            </w:r>
          </w:p>
          <w:p w14:paraId="795A76A3" w14:textId="4643574D" w:rsidR="00424662" w:rsidRPr="00E50B44" w:rsidRDefault="00A67B50">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 xml:space="preserve">Cumulative: </w:t>
            </w:r>
            <w:r w:rsidR="00AC0E75"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 xml:space="preserve"> (202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6153EF30" w14:textId="60F73694" w:rsidR="00B77211" w:rsidRPr="00E50B44" w:rsidRDefault="00B77211">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Semester one</w:t>
            </w:r>
            <w:r w:rsidR="007476CB" w:rsidRPr="00E50B44">
              <w:rPr>
                <w:rFonts w:asciiTheme="minorHAnsi" w:eastAsia="Calibri" w:hAnsiTheme="minorHAnsi" w:cstheme="minorHAnsi"/>
                <w:sz w:val="20"/>
                <w:szCs w:val="20"/>
              </w:rPr>
              <w:t>:</w:t>
            </w:r>
            <w:r w:rsidRPr="00E50B44">
              <w:rPr>
                <w:rFonts w:asciiTheme="minorHAnsi" w:eastAsia="Calibri" w:hAnsiTheme="minorHAnsi" w:cstheme="minorHAnsi"/>
                <w:sz w:val="20"/>
                <w:szCs w:val="20"/>
              </w:rPr>
              <w:t xml:space="preserve"> </w:t>
            </w:r>
            <w:proofErr w:type="gramStart"/>
            <w:r w:rsidRPr="00E50B44">
              <w:rPr>
                <w:rFonts w:asciiTheme="minorHAnsi" w:eastAsia="Calibri" w:hAnsiTheme="minorHAnsi" w:cstheme="minorHAnsi"/>
                <w:sz w:val="20"/>
                <w:szCs w:val="20"/>
              </w:rPr>
              <w:t>0  (</w:t>
            </w:r>
            <w:proofErr w:type="gramEnd"/>
            <w:r w:rsidRPr="00E50B44">
              <w:rPr>
                <w:rFonts w:asciiTheme="minorHAnsi" w:eastAsia="Calibri" w:hAnsiTheme="minorHAnsi" w:cstheme="minorHAnsi"/>
                <w:sz w:val="20"/>
                <w:szCs w:val="20"/>
              </w:rPr>
              <w:t>2025-2026)</w:t>
            </w:r>
          </w:p>
          <w:p w14:paraId="1F338EA0" w14:textId="77777777" w:rsidR="00424662" w:rsidRPr="00E50B44" w:rsidRDefault="00424662">
            <w:pPr>
              <w:rPr>
                <w:rFonts w:asciiTheme="minorHAnsi" w:eastAsia="Calibri" w:hAnsiTheme="minorHAnsi" w:cstheme="minorHAnsi"/>
                <w:sz w:val="20"/>
                <w:szCs w:val="20"/>
              </w:rPr>
            </w:pPr>
          </w:p>
          <w:p w14:paraId="17F356B6" w14:textId="77777777" w:rsidR="00424662" w:rsidRPr="00E50B44" w:rsidRDefault="00A67B50">
            <w:pPr>
              <w:rPr>
                <w:rFonts w:asciiTheme="minorHAnsi" w:eastAsia="Calibri" w:hAnsiTheme="minorHAnsi" w:cstheme="minorHAnsi"/>
                <w:b/>
                <w:sz w:val="20"/>
                <w:szCs w:val="20"/>
              </w:rPr>
            </w:pPr>
            <w:r w:rsidRPr="00E50B44">
              <w:rPr>
                <w:rFonts w:asciiTheme="minorHAnsi" w:eastAsia="Calibri" w:hAnsiTheme="minorHAnsi" w:cstheme="minorHAnsi"/>
                <w:b/>
                <w:sz w:val="20"/>
                <w:szCs w:val="20"/>
              </w:rPr>
              <w:t xml:space="preserve">3. International conference </w:t>
            </w:r>
          </w:p>
          <w:p w14:paraId="6D523BA3" w14:textId="5333FAE3" w:rsidR="00424662" w:rsidRPr="00E50B44" w:rsidRDefault="00A67B50">
            <w:pPr>
              <w:rPr>
                <w:rFonts w:asciiTheme="minorHAnsi" w:eastAsia="Calibri" w:hAnsiTheme="minorHAnsi" w:cstheme="minorHAnsi"/>
                <w:sz w:val="20"/>
                <w:szCs w:val="20"/>
              </w:rPr>
            </w:pPr>
            <w:r w:rsidRPr="00E50B44">
              <w:rPr>
                <w:rFonts w:asciiTheme="minorHAnsi" w:eastAsia="Calibri" w:hAnsiTheme="minorHAnsi" w:cstheme="minorHAnsi"/>
                <w:color w:val="000000"/>
                <w:sz w:val="20"/>
                <w:szCs w:val="20"/>
              </w:rPr>
              <w:t>Cumulative: 1</w:t>
            </w:r>
            <w:r w:rsidR="008B52F3" w:rsidRPr="00E50B44">
              <w:rPr>
                <w:rFonts w:asciiTheme="minorHAnsi" w:eastAsia="Calibri" w:hAnsiTheme="minorHAnsi" w:cstheme="minorHAnsi"/>
                <w:color w:val="000000"/>
                <w:sz w:val="20"/>
                <w:szCs w:val="20"/>
              </w:rPr>
              <w:t>5</w:t>
            </w:r>
            <w:r w:rsidRPr="00E50B44">
              <w:rPr>
                <w:rFonts w:asciiTheme="minorHAnsi" w:eastAsia="Calibri" w:hAnsiTheme="minorHAnsi" w:cstheme="minorHAnsi"/>
                <w:color w:val="000000"/>
                <w:sz w:val="20"/>
                <w:szCs w:val="20"/>
              </w:rPr>
              <w:t xml:space="preserve"> </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5</w:t>
            </w:r>
            <w:r w:rsidRPr="00E50B44">
              <w:rPr>
                <w:rFonts w:asciiTheme="minorHAnsi" w:eastAsia="Calibri" w:hAnsiTheme="minorHAnsi" w:cstheme="minorHAnsi"/>
                <w:sz w:val="20"/>
                <w:szCs w:val="20"/>
              </w:rPr>
              <w:t>-202</w:t>
            </w:r>
            <w:r w:rsidR="00DB00D7" w:rsidRPr="00E50B44">
              <w:rPr>
                <w:rFonts w:asciiTheme="minorHAnsi" w:eastAsia="Calibri" w:hAnsiTheme="minorHAnsi" w:cstheme="minorHAnsi"/>
                <w:sz w:val="20"/>
                <w:szCs w:val="20"/>
              </w:rPr>
              <w:t>6</w:t>
            </w:r>
            <w:r w:rsidRPr="00E50B44">
              <w:rPr>
                <w:rFonts w:asciiTheme="minorHAnsi" w:eastAsia="Calibri" w:hAnsiTheme="minorHAnsi" w:cstheme="minorHAnsi"/>
                <w:sz w:val="20"/>
                <w:szCs w:val="20"/>
              </w:rPr>
              <w:t>)</w:t>
            </w:r>
          </w:p>
          <w:p w14:paraId="3A6862DE" w14:textId="64B8F24D" w:rsidR="00B77211" w:rsidRPr="00E50B44" w:rsidRDefault="00B77211">
            <w:pPr>
              <w:spacing w:before="48" w:after="48"/>
              <w:rPr>
                <w:rFonts w:asciiTheme="minorHAnsi" w:eastAsia="Calibri" w:hAnsiTheme="minorHAnsi" w:cstheme="minorHAnsi"/>
                <w:sz w:val="20"/>
                <w:szCs w:val="20"/>
              </w:rPr>
            </w:pPr>
            <w:r w:rsidRPr="00E50B44">
              <w:rPr>
                <w:rFonts w:asciiTheme="minorHAnsi" w:eastAsia="Calibri" w:hAnsiTheme="minorHAnsi" w:cstheme="minorHAnsi"/>
                <w:sz w:val="20"/>
                <w:szCs w:val="20"/>
              </w:rPr>
              <w:t>Semester one</w:t>
            </w:r>
            <w:r w:rsidR="00E50B44" w:rsidRPr="00E50B44">
              <w:rPr>
                <w:rFonts w:asciiTheme="minorHAnsi" w:eastAsia="Calibri" w:hAnsiTheme="minorHAnsi" w:cstheme="minorHAnsi"/>
                <w:sz w:val="20"/>
                <w:szCs w:val="20"/>
              </w:rPr>
              <w:t>:</w:t>
            </w:r>
            <w:r w:rsidRPr="00E50B44">
              <w:rPr>
                <w:rFonts w:asciiTheme="minorHAnsi" w:eastAsia="Calibri" w:hAnsiTheme="minorHAnsi" w:cstheme="minorHAnsi"/>
                <w:sz w:val="20"/>
                <w:szCs w:val="20"/>
              </w:rPr>
              <w:t xml:space="preserve">  </w:t>
            </w:r>
            <w:r w:rsidR="008B52F3" w:rsidRPr="00E50B44">
              <w:rPr>
                <w:rFonts w:asciiTheme="minorHAnsi" w:eastAsia="Calibri" w:hAnsiTheme="minorHAnsi" w:cstheme="minorHAnsi"/>
                <w:sz w:val="20"/>
                <w:szCs w:val="20"/>
              </w:rPr>
              <w:t>3</w:t>
            </w:r>
            <w:r w:rsidRPr="00E50B44">
              <w:rPr>
                <w:rFonts w:asciiTheme="minorHAnsi" w:eastAsia="Calibri" w:hAnsiTheme="minorHAnsi" w:cstheme="minorHAnsi"/>
                <w:sz w:val="20"/>
                <w:szCs w:val="20"/>
              </w:rPr>
              <w:t>. (2025-2026)</w:t>
            </w:r>
          </w:p>
          <w:p w14:paraId="59BF47B7" w14:textId="639AC22D" w:rsidR="00424662" w:rsidRPr="00E50B44" w:rsidRDefault="00AC0E75" w:rsidP="00B316FB">
            <w:pPr>
              <w:spacing w:before="48" w:after="48"/>
              <w:jc w:val="both"/>
              <w:rPr>
                <w:rFonts w:asciiTheme="minorHAnsi" w:eastAsia="Calibri" w:hAnsiTheme="minorHAnsi" w:cstheme="minorHAnsi"/>
                <w:sz w:val="20"/>
                <w:szCs w:val="20"/>
                <w:highlight w:val="white"/>
              </w:rPr>
            </w:pPr>
            <w:r w:rsidRPr="00E50B44">
              <w:rPr>
                <w:rFonts w:asciiTheme="minorHAnsi" w:eastAsia="Calibri" w:hAnsiTheme="minorHAnsi" w:cstheme="minorHAnsi"/>
                <w:color w:val="000000"/>
                <w:sz w:val="20"/>
                <w:szCs w:val="20"/>
              </w:rPr>
              <w:lastRenderedPageBreak/>
              <w:t xml:space="preserve">On 9th May 2025, the 25th Ordinary Meeting of the EAC Sectoral Council of Ministers of Health was held at the EAC Secretariat Headquarters, where members were briefed on the progress of the EAC Pooled Procurement initiative. The council was informed that the digital tool was developed to support the operationalization of the PPM by enabling timely information sharing on stock levels across EAC Partner States. The platform had been configured, hosted at the EAC </w:t>
            </w:r>
            <w:r w:rsidR="003D50D8" w:rsidRPr="00E50B44">
              <w:rPr>
                <w:rFonts w:asciiTheme="minorHAnsi" w:eastAsia="Calibri" w:hAnsiTheme="minorHAnsi" w:cstheme="minorHAnsi"/>
                <w:color w:val="000000"/>
                <w:sz w:val="20"/>
                <w:szCs w:val="20"/>
              </w:rPr>
              <w:t>D</w:t>
            </w:r>
            <w:r w:rsidRPr="00E50B44">
              <w:rPr>
                <w:rFonts w:asciiTheme="minorHAnsi" w:eastAsia="Calibri" w:hAnsiTheme="minorHAnsi" w:cstheme="minorHAnsi"/>
                <w:color w:val="000000"/>
                <w:sz w:val="20"/>
                <w:szCs w:val="20"/>
              </w:rPr>
              <w:t xml:space="preserve">ata </w:t>
            </w:r>
            <w:r w:rsidR="003D50D8" w:rsidRPr="00E50B44">
              <w:rPr>
                <w:rFonts w:asciiTheme="minorHAnsi" w:eastAsia="Calibri" w:hAnsiTheme="minorHAnsi" w:cstheme="minorHAnsi"/>
                <w:color w:val="000000"/>
                <w:sz w:val="20"/>
                <w:szCs w:val="20"/>
              </w:rPr>
              <w:t>Centre</w:t>
            </w:r>
            <w:r w:rsidRPr="00E50B44">
              <w:rPr>
                <w:rFonts w:asciiTheme="minorHAnsi" w:eastAsia="Calibri" w:hAnsiTheme="minorHAnsi" w:cstheme="minorHAnsi"/>
                <w:color w:val="000000"/>
                <w:sz w:val="20"/>
                <w:szCs w:val="20"/>
              </w:rPr>
              <w:t>, and had already begun operationalization with stock data submissions from United Republic of Tanzania, Republic of Kenya, Republic of Rwanda, Republic of Uganda and Republic of Burundi.</w:t>
            </w:r>
            <w:r w:rsidR="00FA4414" w:rsidRPr="00E50B44">
              <w:rPr>
                <w:rFonts w:asciiTheme="minorHAnsi" w:eastAsia="Calibri" w:hAnsiTheme="minorHAnsi" w:cstheme="minorHAnsi"/>
                <w:color w:val="000000"/>
                <w:sz w:val="20"/>
                <w:szCs w:val="20"/>
              </w:rPr>
              <w:t xml:space="preserve"> Data reporting has started.</w:t>
            </w:r>
          </w:p>
        </w:tc>
        <w:tc>
          <w:tcPr>
            <w:tcW w:w="1523" w:type="dxa"/>
            <w:vMerge/>
          </w:tcPr>
          <w:p w14:paraId="1A2F29AC" w14:textId="77777777" w:rsidR="00424662" w:rsidRPr="00E50B44" w:rsidRDefault="00424662">
            <w:pPr>
              <w:widowControl w:val="0"/>
              <w:pBdr>
                <w:top w:val="nil"/>
                <w:left w:val="nil"/>
                <w:bottom w:val="nil"/>
                <w:right w:val="nil"/>
                <w:between w:val="nil"/>
              </w:pBdr>
              <w:spacing w:line="276" w:lineRule="auto"/>
              <w:rPr>
                <w:rFonts w:asciiTheme="minorHAnsi" w:eastAsia="Calibri" w:hAnsiTheme="minorHAnsi" w:cstheme="minorHAnsi"/>
                <w:sz w:val="20"/>
                <w:szCs w:val="20"/>
                <w:highlight w:val="white"/>
              </w:rPr>
            </w:pPr>
          </w:p>
        </w:tc>
      </w:tr>
    </w:tbl>
    <w:p w14:paraId="6D187419" w14:textId="78DE048B" w:rsidR="00424662" w:rsidRPr="00E50B44" w:rsidRDefault="00424662">
      <w:pPr>
        <w:rPr>
          <w:rFonts w:asciiTheme="minorHAnsi" w:eastAsia="Calibri" w:hAnsiTheme="minorHAnsi" w:cstheme="minorHAnsi"/>
          <w:b/>
          <w:sz w:val="22"/>
          <w:szCs w:val="22"/>
        </w:rPr>
      </w:pPr>
    </w:p>
    <w:p w14:paraId="339827DA" w14:textId="77777777" w:rsidR="00DB00D7" w:rsidRPr="00E50B44" w:rsidRDefault="00DB00D7">
      <w:pPr>
        <w:rPr>
          <w:rFonts w:asciiTheme="minorHAnsi" w:eastAsia="SimSun" w:hAnsiTheme="minorHAnsi" w:cstheme="minorHAnsi"/>
          <w:b/>
          <w:bCs/>
        </w:rPr>
      </w:pPr>
      <w:r w:rsidRPr="00E50B44">
        <w:rPr>
          <w:rFonts w:asciiTheme="minorHAnsi" w:hAnsiTheme="minorHAnsi" w:cstheme="minorHAnsi"/>
        </w:rPr>
        <w:br w:type="page"/>
      </w:r>
    </w:p>
    <w:p w14:paraId="5E2ADB91" w14:textId="7BEC4ECE" w:rsidR="00424662" w:rsidRPr="00E50B44" w:rsidRDefault="00A67B50">
      <w:pPr>
        <w:pStyle w:val="Heading2"/>
        <w:rPr>
          <w:rFonts w:asciiTheme="minorHAnsi" w:hAnsiTheme="minorHAnsi" w:cstheme="minorHAnsi"/>
          <w:sz w:val="24"/>
          <w:szCs w:val="24"/>
        </w:rPr>
      </w:pPr>
      <w:bookmarkStart w:id="11" w:name="_Toc219910328"/>
      <w:r w:rsidRPr="00E50B44">
        <w:rPr>
          <w:rFonts w:asciiTheme="minorHAnsi" w:hAnsiTheme="minorHAnsi" w:cstheme="minorHAnsi"/>
          <w:sz w:val="24"/>
          <w:szCs w:val="24"/>
        </w:rPr>
        <w:lastRenderedPageBreak/>
        <w:t>Annex 2: Master Students per Program</w:t>
      </w:r>
      <w:bookmarkEnd w:id="11"/>
    </w:p>
    <w:tbl>
      <w:tblPr>
        <w:tblStyle w:val="a9"/>
        <w:tblW w:w="7933"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396"/>
        <w:gridCol w:w="1702"/>
        <w:gridCol w:w="1701"/>
        <w:gridCol w:w="1134"/>
      </w:tblGrid>
      <w:tr w:rsidR="00391115" w:rsidRPr="00E50B44" w14:paraId="11704B75" w14:textId="77777777" w:rsidTr="0042466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3" w:type="dxa"/>
            <w:gridSpan w:val="4"/>
          </w:tcPr>
          <w:p w14:paraId="2D362683" w14:textId="247C1C26" w:rsidR="00424662" w:rsidRPr="00E50B44" w:rsidRDefault="00A67B50">
            <w:pPr>
              <w:numPr>
                <w:ilvl w:val="0"/>
                <w:numId w:val="12"/>
              </w:numPr>
              <w:pBdr>
                <w:top w:val="nil"/>
                <w:left w:val="nil"/>
                <w:bottom w:val="nil"/>
                <w:right w:val="nil"/>
                <w:between w:val="nil"/>
              </w:pBdr>
              <w:rPr>
                <w:rFonts w:asciiTheme="minorHAnsi" w:hAnsiTheme="minorHAnsi" w:cstheme="minorHAnsi"/>
              </w:rPr>
            </w:pPr>
            <w:r w:rsidRPr="00E50B44">
              <w:rPr>
                <w:rFonts w:asciiTheme="minorHAnsi" w:eastAsia="Calibri" w:hAnsiTheme="minorHAnsi" w:cstheme="minorHAnsi"/>
                <w:b w:val="0"/>
              </w:rPr>
              <w:t>Master of Health Supply Chain Management (</w:t>
            </w:r>
            <w:r w:rsidR="00264C96" w:rsidRPr="00E50B44">
              <w:rPr>
                <w:rFonts w:asciiTheme="minorHAnsi" w:eastAsia="Calibri" w:hAnsiTheme="minorHAnsi" w:cstheme="minorHAnsi"/>
                <w:b w:val="0"/>
              </w:rPr>
              <w:t>M</w:t>
            </w:r>
            <w:r w:rsidRPr="00E50B44">
              <w:rPr>
                <w:rFonts w:asciiTheme="minorHAnsi" w:eastAsia="Calibri" w:hAnsiTheme="minorHAnsi" w:cstheme="minorHAnsi"/>
                <w:b w:val="0"/>
              </w:rPr>
              <w:t>HSCM)</w:t>
            </w:r>
          </w:p>
        </w:tc>
      </w:tr>
      <w:tr w:rsidR="00391115" w:rsidRPr="00E50B44" w14:paraId="71CCA642"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1C0B6F25"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rPr>
              <w:t> </w:t>
            </w:r>
          </w:p>
        </w:tc>
        <w:tc>
          <w:tcPr>
            <w:tcW w:w="1702" w:type="dxa"/>
          </w:tcPr>
          <w:p w14:paraId="7DB39549"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SCHOLARS</w:t>
            </w:r>
          </w:p>
        </w:tc>
        <w:tc>
          <w:tcPr>
            <w:tcW w:w="1701" w:type="dxa"/>
          </w:tcPr>
          <w:p w14:paraId="6D731039"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PRIVATES</w:t>
            </w:r>
          </w:p>
        </w:tc>
        <w:tc>
          <w:tcPr>
            <w:tcW w:w="1134" w:type="dxa"/>
          </w:tcPr>
          <w:p w14:paraId="72423A8A"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TOTAL</w:t>
            </w:r>
          </w:p>
        </w:tc>
      </w:tr>
      <w:tr w:rsidR="00391115" w:rsidRPr="00E50B44" w14:paraId="448760C1"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531321FE"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1</w:t>
            </w:r>
          </w:p>
        </w:tc>
        <w:tc>
          <w:tcPr>
            <w:tcW w:w="1702" w:type="dxa"/>
          </w:tcPr>
          <w:p w14:paraId="200BFC65"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25</w:t>
            </w:r>
          </w:p>
        </w:tc>
        <w:tc>
          <w:tcPr>
            <w:tcW w:w="1701" w:type="dxa"/>
          </w:tcPr>
          <w:p w14:paraId="06DE707B"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w:t>
            </w:r>
          </w:p>
        </w:tc>
        <w:tc>
          <w:tcPr>
            <w:tcW w:w="1134" w:type="dxa"/>
          </w:tcPr>
          <w:p w14:paraId="1E8DE498"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29</w:t>
            </w:r>
          </w:p>
        </w:tc>
      </w:tr>
      <w:tr w:rsidR="00391115" w:rsidRPr="00E50B44" w14:paraId="03AB8440"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1897952C"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2</w:t>
            </w:r>
          </w:p>
        </w:tc>
        <w:tc>
          <w:tcPr>
            <w:tcW w:w="1702" w:type="dxa"/>
          </w:tcPr>
          <w:p w14:paraId="0A427049"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c>
          <w:tcPr>
            <w:tcW w:w="1701" w:type="dxa"/>
          </w:tcPr>
          <w:p w14:paraId="31DA55F2"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0</w:t>
            </w:r>
          </w:p>
        </w:tc>
        <w:tc>
          <w:tcPr>
            <w:tcW w:w="1134" w:type="dxa"/>
          </w:tcPr>
          <w:p w14:paraId="201FEBF3"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r>
      <w:tr w:rsidR="00391115" w:rsidRPr="00E50B44" w14:paraId="46DC5253"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65FD3CDA"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3</w:t>
            </w:r>
          </w:p>
        </w:tc>
        <w:tc>
          <w:tcPr>
            <w:tcW w:w="1702" w:type="dxa"/>
          </w:tcPr>
          <w:p w14:paraId="3F145A7A"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c>
          <w:tcPr>
            <w:tcW w:w="1701" w:type="dxa"/>
          </w:tcPr>
          <w:p w14:paraId="0ADFC7A6"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0</w:t>
            </w:r>
          </w:p>
        </w:tc>
        <w:tc>
          <w:tcPr>
            <w:tcW w:w="1134" w:type="dxa"/>
          </w:tcPr>
          <w:p w14:paraId="45FAF02A"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r>
      <w:tr w:rsidR="00391115" w:rsidRPr="00E50B44" w14:paraId="7F0B6D9B"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0D4F168B"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4</w:t>
            </w:r>
          </w:p>
        </w:tc>
        <w:tc>
          <w:tcPr>
            <w:tcW w:w="1702" w:type="dxa"/>
          </w:tcPr>
          <w:p w14:paraId="2E20848D"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c>
          <w:tcPr>
            <w:tcW w:w="1701" w:type="dxa"/>
          </w:tcPr>
          <w:p w14:paraId="3089D596"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1</w:t>
            </w:r>
          </w:p>
        </w:tc>
        <w:tc>
          <w:tcPr>
            <w:tcW w:w="1134" w:type="dxa"/>
          </w:tcPr>
          <w:p w14:paraId="32D3B675"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41</w:t>
            </w:r>
          </w:p>
        </w:tc>
      </w:tr>
      <w:tr w:rsidR="00391115" w:rsidRPr="00E50B44" w14:paraId="3B7B79E8"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7478E1F8"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5</w:t>
            </w:r>
          </w:p>
        </w:tc>
        <w:tc>
          <w:tcPr>
            <w:tcW w:w="1702" w:type="dxa"/>
          </w:tcPr>
          <w:p w14:paraId="5C81E14D"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39</w:t>
            </w:r>
          </w:p>
        </w:tc>
        <w:tc>
          <w:tcPr>
            <w:tcW w:w="1701" w:type="dxa"/>
          </w:tcPr>
          <w:p w14:paraId="7DAD2AB3"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w:t>
            </w:r>
          </w:p>
        </w:tc>
        <w:tc>
          <w:tcPr>
            <w:tcW w:w="1134" w:type="dxa"/>
          </w:tcPr>
          <w:p w14:paraId="774C0C29"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41</w:t>
            </w:r>
          </w:p>
        </w:tc>
      </w:tr>
      <w:tr w:rsidR="00391115" w:rsidRPr="00E50B44" w14:paraId="19C69581"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0B007A3F"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6</w:t>
            </w:r>
          </w:p>
        </w:tc>
        <w:tc>
          <w:tcPr>
            <w:tcW w:w="1702" w:type="dxa"/>
          </w:tcPr>
          <w:p w14:paraId="2C5E88DF"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c>
          <w:tcPr>
            <w:tcW w:w="1701" w:type="dxa"/>
          </w:tcPr>
          <w:p w14:paraId="41B59F84"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5</w:t>
            </w:r>
          </w:p>
        </w:tc>
        <w:tc>
          <w:tcPr>
            <w:tcW w:w="1134" w:type="dxa"/>
          </w:tcPr>
          <w:p w14:paraId="6FB54FE2"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45</w:t>
            </w:r>
          </w:p>
        </w:tc>
      </w:tr>
      <w:tr w:rsidR="00391115" w:rsidRPr="00E50B44" w14:paraId="57761020"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726227D6"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7</w:t>
            </w:r>
          </w:p>
        </w:tc>
        <w:tc>
          <w:tcPr>
            <w:tcW w:w="1702" w:type="dxa"/>
          </w:tcPr>
          <w:p w14:paraId="3A9F42DD"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40</w:t>
            </w:r>
          </w:p>
        </w:tc>
        <w:tc>
          <w:tcPr>
            <w:tcW w:w="1701" w:type="dxa"/>
          </w:tcPr>
          <w:p w14:paraId="0AD4F786"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6</w:t>
            </w:r>
          </w:p>
        </w:tc>
        <w:tc>
          <w:tcPr>
            <w:tcW w:w="1134" w:type="dxa"/>
          </w:tcPr>
          <w:p w14:paraId="27287DFD" w14:textId="6C3CAC19"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4</w:t>
            </w:r>
            <w:r w:rsidR="00E35136" w:rsidRPr="00E50B44">
              <w:rPr>
                <w:rFonts w:asciiTheme="minorHAnsi" w:eastAsia="Calibri" w:hAnsiTheme="minorHAnsi" w:cstheme="minorHAnsi"/>
              </w:rPr>
              <w:t>8</w:t>
            </w:r>
          </w:p>
        </w:tc>
      </w:tr>
      <w:tr w:rsidR="00391115" w:rsidRPr="00E50B44" w14:paraId="17F888FF"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4561EF77" w14:textId="447466F7" w:rsidR="00E171E5" w:rsidRPr="00E50B44" w:rsidRDefault="00E171E5">
            <w:pPr>
              <w:rPr>
                <w:rFonts w:asciiTheme="minorHAnsi" w:eastAsia="Calibri" w:hAnsiTheme="minorHAnsi" w:cstheme="minorHAnsi"/>
                <w:b w:val="0"/>
                <w:bCs/>
              </w:rPr>
            </w:pPr>
            <w:r w:rsidRPr="00E50B44">
              <w:rPr>
                <w:rFonts w:asciiTheme="minorHAnsi" w:eastAsia="Calibri" w:hAnsiTheme="minorHAnsi" w:cstheme="minorHAnsi"/>
                <w:b w:val="0"/>
                <w:bCs/>
              </w:rPr>
              <w:t>INTAKE 8</w:t>
            </w:r>
          </w:p>
        </w:tc>
        <w:tc>
          <w:tcPr>
            <w:tcW w:w="1702" w:type="dxa"/>
          </w:tcPr>
          <w:p w14:paraId="592C8331" w14:textId="082B91A5"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40</w:t>
            </w:r>
          </w:p>
        </w:tc>
        <w:tc>
          <w:tcPr>
            <w:tcW w:w="1701" w:type="dxa"/>
          </w:tcPr>
          <w:p w14:paraId="1BB1DC46" w14:textId="32DEED7F"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3</w:t>
            </w:r>
          </w:p>
        </w:tc>
        <w:tc>
          <w:tcPr>
            <w:tcW w:w="1134" w:type="dxa"/>
          </w:tcPr>
          <w:p w14:paraId="115C2B5F" w14:textId="4A645E30"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43</w:t>
            </w:r>
          </w:p>
        </w:tc>
      </w:tr>
      <w:tr w:rsidR="00391115" w:rsidRPr="00E50B44" w14:paraId="40888C7F"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675584D2"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rPr>
              <w:t>TOTAL</w:t>
            </w:r>
          </w:p>
        </w:tc>
        <w:tc>
          <w:tcPr>
            <w:tcW w:w="1702" w:type="dxa"/>
          </w:tcPr>
          <w:p w14:paraId="56D56D64" w14:textId="7D33700A" w:rsidR="00424662"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304</w:t>
            </w:r>
          </w:p>
        </w:tc>
        <w:tc>
          <w:tcPr>
            <w:tcW w:w="1701" w:type="dxa"/>
          </w:tcPr>
          <w:p w14:paraId="54D26DE4" w14:textId="60D6194A" w:rsidR="00424662"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21</w:t>
            </w:r>
          </w:p>
        </w:tc>
        <w:tc>
          <w:tcPr>
            <w:tcW w:w="1134" w:type="dxa"/>
          </w:tcPr>
          <w:p w14:paraId="27CEB87E" w14:textId="78ABC31D" w:rsidR="00424662"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325</w:t>
            </w:r>
          </w:p>
        </w:tc>
      </w:tr>
      <w:tr w:rsidR="00391115" w:rsidRPr="00E50B44" w14:paraId="3BF7153E"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5182ABFE" w14:textId="77777777" w:rsidR="00424662" w:rsidRPr="00E50B44" w:rsidRDefault="00424662">
            <w:pPr>
              <w:jc w:val="right"/>
              <w:rPr>
                <w:rFonts w:asciiTheme="minorHAnsi" w:eastAsia="Calibri" w:hAnsiTheme="minorHAnsi" w:cstheme="minorHAnsi"/>
              </w:rPr>
            </w:pPr>
          </w:p>
        </w:tc>
        <w:tc>
          <w:tcPr>
            <w:tcW w:w="1702" w:type="dxa"/>
          </w:tcPr>
          <w:p w14:paraId="1D0D1088" w14:textId="77777777" w:rsidR="00424662" w:rsidRPr="00E50B44" w:rsidRDefault="004246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701" w:type="dxa"/>
          </w:tcPr>
          <w:p w14:paraId="19400268" w14:textId="77777777" w:rsidR="00424662" w:rsidRPr="00E50B44" w:rsidRDefault="004246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tcPr>
          <w:p w14:paraId="47A910D2" w14:textId="77777777" w:rsidR="00424662" w:rsidRPr="00E50B44" w:rsidRDefault="0042466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391115" w:rsidRPr="00E50B44" w14:paraId="63609097"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7933" w:type="dxa"/>
            <w:gridSpan w:val="4"/>
          </w:tcPr>
          <w:p w14:paraId="10F6B3E8" w14:textId="77777777" w:rsidR="00424662" w:rsidRPr="00E50B44" w:rsidRDefault="00A67B50">
            <w:pPr>
              <w:numPr>
                <w:ilvl w:val="0"/>
                <w:numId w:val="12"/>
              </w:numPr>
              <w:pBdr>
                <w:top w:val="nil"/>
                <w:left w:val="nil"/>
                <w:bottom w:val="nil"/>
                <w:right w:val="nil"/>
                <w:between w:val="nil"/>
              </w:pBdr>
              <w:rPr>
                <w:rFonts w:asciiTheme="minorHAnsi" w:hAnsiTheme="minorHAnsi" w:cstheme="minorHAnsi"/>
              </w:rPr>
            </w:pPr>
            <w:r w:rsidRPr="00E50B44">
              <w:rPr>
                <w:rFonts w:asciiTheme="minorHAnsi" w:eastAsia="Calibri" w:hAnsiTheme="minorHAnsi" w:cstheme="minorHAnsi"/>
                <w:b w:val="0"/>
              </w:rPr>
              <w:t>Master of Pharmaceutical Analysis and Quality Assurance (MPAQA)</w:t>
            </w:r>
          </w:p>
        </w:tc>
      </w:tr>
      <w:tr w:rsidR="00391115" w:rsidRPr="00E50B44" w14:paraId="73BBBA14"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0A97CB5F"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rPr>
              <w:t> </w:t>
            </w:r>
          </w:p>
        </w:tc>
        <w:tc>
          <w:tcPr>
            <w:tcW w:w="1702" w:type="dxa"/>
          </w:tcPr>
          <w:p w14:paraId="7C61BF2B"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SCHOLARS</w:t>
            </w:r>
          </w:p>
        </w:tc>
        <w:tc>
          <w:tcPr>
            <w:tcW w:w="1701" w:type="dxa"/>
          </w:tcPr>
          <w:p w14:paraId="4CEFD5A6"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PRIVATES</w:t>
            </w:r>
          </w:p>
        </w:tc>
        <w:tc>
          <w:tcPr>
            <w:tcW w:w="1134" w:type="dxa"/>
          </w:tcPr>
          <w:p w14:paraId="27E4130E"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TOTAL</w:t>
            </w:r>
          </w:p>
        </w:tc>
      </w:tr>
      <w:tr w:rsidR="00391115" w:rsidRPr="00E50B44" w14:paraId="13EBFE62"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03DE81BD"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1</w:t>
            </w:r>
          </w:p>
        </w:tc>
        <w:tc>
          <w:tcPr>
            <w:tcW w:w="1702" w:type="dxa"/>
          </w:tcPr>
          <w:p w14:paraId="0A23D581"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29</w:t>
            </w:r>
          </w:p>
        </w:tc>
        <w:tc>
          <w:tcPr>
            <w:tcW w:w="1701" w:type="dxa"/>
          </w:tcPr>
          <w:p w14:paraId="1BC25EED"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0</w:t>
            </w:r>
          </w:p>
        </w:tc>
        <w:tc>
          <w:tcPr>
            <w:tcW w:w="1134" w:type="dxa"/>
          </w:tcPr>
          <w:p w14:paraId="0AC07242"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29</w:t>
            </w:r>
          </w:p>
        </w:tc>
      </w:tr>
      <w:tr w:rsidR="00391115" w:rsidRPr="00E50B44" w14:paraId="7861C63A"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5F8AB61D" w14:textId="77777777" w:rsidR="00424662" w:rsidRPr="00E50B44" w:rsidRDefault="00A67B50">
            <w:pPr>
              <w:rPr>
                <w:rFonts w:asciiTheme="minorHAnsi" w:eastAsia="Calibri" w:hAnsiTheme="minorHAnsi" w:cstheme="minorHAnsi"/>
              </w:rPr>
            </w:pPr>
            <w:r w:rsidRPr="00E50B44">
              <w:rPr>
                <w:rFonts w:asciiTheme="minorHAnsi" w:eastAsia="Calibri" w:hAnsiTheme="minorHAnsi" w:cstheme="minorHAnsi"/>
                <w:b w:val="0"/>
              </w:rPr>
              <w:t>INTAKE 2</w:t>
            </w:r>
          </w:p>
        </w:tc>
        <w:tc>
          <w:tcPr>
            <w:tcW w:w="1702" w:type="dxa"/>
          </w:tcPr>
          <w:p w14:paraId="67795F6F"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27</w:t>
            </w:r>
          </w:p>
        </w:tc>
        <w:tc>
          <w:tcPr>
            <w:tcW w:w="1701" w:type="dxa"/>
          </w:tcPr>
          <w:p w14:paraId="364F0A8E"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1</w:t>
            </w:r>
          </w:p>
        </w:tc>
        <w:tc>
          <w:tcPr>
            <w:tcW w:w="1134" w:type="dxa"/>
          </w:tcPr>
          <w:p w14:paraId="1154AC46"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E50B44">
              <w:rPr>
                <w:rFonts w:asciiTheme="minorHAnsi" w:eastAsia="Calibri" w:hAnsiTheme="minorHAnsi" w:cstheme="minorHAnsi"/>
              </w:rPr>
              <w:t>28</w:t>
            </w:r>
          </w:p>
        </w:tc>
      </w:tr>
      <w:tr w:rsidR="00391115" w:rsidRPr="00E50B44" w14:paraId="58646424"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155F9B28" w14:textId="5F9D9979" w:rsidR="00E171E5" w:rsidRPr="00E50B44" w:rsidRDefault="00E171E5">
            <w:pPr>
              <w:rPr>
                <w:rFonts w:asciiTheme="minorHAnsi" w:eastAsia="Calibri" w:hAnsiTheme="minorHAnsi" w:cstheme="minorHAnsi"/>
                <w:b w:val="0"/>
                <w:bCs/>
              </w:rPr>
            </w:pPr>
            <w:r w:rsidRPr="00E50B44">
              <w:rPr>
                <w:rFonts w:asciiTheme="minorHAnsi" w:eastAsia="Calibri" w:hAnsiTheme="minorHAnsi" w:cstheme="minorHAnsi"/>
                <w:b w:val="0"/>
                <w:bCs/>
              </w:rPr>
              <w:t>INTAKE 3</w:t>
            </w:r>
          </w:p>
        </w:tc>
        <w:tc>
          <w:tcPr>
            <w:tcW w:w="1702" w:type="dxa"/>
          </w:tcPr>
          <w:p w14:paraId="0FD0140B" w14:textId="0F941E33"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28</w:t>
            </w:r>
          </w:p>
        </w:tc>
        <w:tc>
          <w:tcPr>
            <w:tcW w:w="1701" w:type="dxa"/>
          </w:tcPr>
          <w:p w14:paraId="3C9D9A8D" w14:textId="40574F03"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0</w:t>
            </w:r>
          </w:p>
        </w:tc>
        <w:tc>
          <w:tcPr>
            <w:tcW w:w="1134" w:type="dxa"/>
          </w:tcPr>
          <w:p w14:paraId="053EE1AD" w14:textId="5349DDD7" w:rsidR="00E171E5" w:rsidRPr="00E50B44" w:rsidRDefault="004D7CDE">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rPr>
            </w:pPr>
            <w:r w:rsidRPr="00E50B44">
              <w:rPr>
                <w:rFonts w:asciiTheme="minorHAnsi" w:eastAsia="Calibri" w:hAnsiTheme="minorHAnsi" w:cstheme="minorHAnsi"/>
                <w:bCs/>
              </w:rPr>
              <w:t>28</w:t>
            </w:r>
          </w:p>
        </w:tc>
      </w:tr>
      <w:tr w:rsidR="00391115" w:rsidRPr="00E50B44" w14:paraId="0F77BE2B"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1A140A60" w14:textId="77777777" w:rsidR="00424662" w:rsidRPr="00E50B44" w:rsidRDefault="00A67B50">
            <w:pPr>
              <w:rPr>
                <w:rFonts w:asciiTheme="minorHAnsi" w:eastAsia="Calibri" w:hAnsiTheme="minorHAnsi" w:cstheme="minorHAnsi"/>
                <w:b w:val="0"/>
              </w:rPr>
            </w:pPr>
            <w:r w:rsidRPr="00E50B44">
              <w:rPr>
                <w:rFonts w:asciiTheme="minorHAnsi" w:eastAsia="Calibri" w:hAnsiTheme="minorHAnsi" w:cstheme="minorHAnsi"/>
              </w:rPr>
              <w:t>TOTAL</w:t>
            </w:r>
          </w:p>
          <w:p w14:paraId="59FEA63D" w14:textId="77777777" w:rsidR="00E171E5" w:rsidRPr="00E50B44" w:rsidRDefault="00E171E5">
            <w:pPr>
              <w:rPr>
                <w:rFonts w:asciiTheme="minorHAnsi" w:eastAsia="Calibri" w:hAnsiTheme="minorHAnsi" w:cstheme="minorHAnsi"/>
              </w:rPr>
            </w:pPr>
          </w:p>
        </w:tc>
        <w:tc>
          <w:tcPr>
            <w:tcW w:w="1702" w:type="dxa"/>
          </w:tcPr>
          <w:p w14:paraId="193C6614" w14:textId="4C66A059" w:rsidR="00424662" w:rsidRPr="00E50B44" w:rsidRDefault="00391115">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84</w:t>
            </w:r>
          </w:p>
        </w:tc>
        <w:tc>
          <w:tcPr>
            <w:tcW w:w="1701" w:type="dxa"/>
          </w:tcPr>
          <w:p w14:paraId="3D24C0AB" w14:textId="77777777" w:rsidR="00424662" w:rsidRPr="00E50B44" w:rsidRDefault="00A67B50">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1</w:t>
            </w:r>
          </w:p>
        </w:tc>
        <w:tc>
          <w:tcPr>
            <w:tcW w:w="1134" w:type="dxa"/>
          </w:tcPr>
          <w:p w14:paraId="46002AD3" w14:textId="1407C8DE" w:rsidR="00424662" w:rsidRPr="00E50B44" w:rsidRDefault="00391115">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r w:rsidRPr="00E50B44">
              <w:rPr>
                <w:rFonts w:asciiTheme="minorHAnsi" w:eastAsia="Calibri" w:hAnsiTheme="minorHAnsi" w:cstheme="minorHAnsi"/>
                <w:b/>
              </w:rPr>
              <w:t>85</w:t>
            </w:r>
          </w:p>
        </w:tc>
      </w:tr>
      <w:tr w:rsidR="00391115" w:rsidRPr="00E50B44" w14:paraId="69270B2D" w14:textId="77777777" w:rsidTr="008825A2">
        <w:trPr>
          <w:trHeight w:val="300"/>
        </w:trPr>
        <w:tc>
          <w:tcPr>
            <w:cnfStyle w:val="001000000000" w:firstRow="0" w:lastRow="0" w:firstColumn="1" w:lastColumn="0" w:oddVBand="0" w:evenVBand="0" w:oddHBand="0" w:evenHBand="0" w:firstRowFirstColumn="0" w:firstRowLastColumn="0" w:lastRowFirstColumn="0" w:lastRowLastColumn="0"/>
            <w:tcW w:w="7933" w:type="dxa"/>
            <w:gridSpan w:val="4"/>
          </w:tcPr>
          <w:p w14:paraId="46CE0873" w14:textId="0BE66F8B" w:rsidR="00E171E5" w:rsidRPr="00E50B44" w:rsidRDefault="00E171E5" w:rsidP="004D7CDE">
            <w:pPr>
              <w:numPr>
                <w:ilvl w:val="0"/>
                <w:numId w:val="12"/>
              </w:numPr>
              <w:rPr>
                <w:rFonts w:asciiTheme="minorHAnsi" w:eastAsia="Calibri" w:hAnsiTheme="minorHAnsi" w:cstheme="minorHAnsi"/>
                <w:b w:val="0"/>
              </w:rPr>
            </w:pPr>
            <w:r w:rsidRPr="00E50B44">
              <w:rPr>
                <w:rFonts w:asciiTheme="minorHAnsi" w:eastAsia="Calibri" w:hAnsiTheme="minorHAnsi" w:cstheme="minorHAnsi"/>
                <w:b w:val="0"/>
              </w:rPr>
              <w:t>Master of Science in Vaccinology (MVAX)</w:t>
            </w:r>
          </w:p>
        </w:tc>
      </w:tr>
      <w:tr w:rsidR="00391115" w:rsidRPr="00E50B44" w14:paraId="13EBC601"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7FC71F1B" w14:textId="1C35D43D" w:rsidR="00424662" w:rsidRPr="00E50B44" w:rsidRDefault="004D7CDE" w:rsidP="00E171E5">
            <w:pPr>
              <w:rPr>
                <w:rFonts w:asciiTheme="minorHAnsi" w:eastAsia="Calibri" w:hAnsiTheme="minorHAnsi" w:cstheme="minorHAnsi"/>
              </w:rPr>
            </w:pPr>
            <w:r w:rsidRPr="00E50B44">
              <w:rPr>
                <w:rFonts w:asciiTheme="minorHAnsi" w:eastAsia="Calibri" w:hAnsiTheme="minorHAnsi" w:cstheme="minorHAnsi"/>
              </w:rPr>
              <w:t>INTAKE 1</w:t>
            </w:r>
          </w:p>
        </w:tc>
        <w:tc>
          <w:tcPr>
            <w:tcW w:w="1702" w:type="dxa"/>
          </w:tcPr>
          <w:p w14:paraId="15014473" w14:textId="4DEC7DA1" w:rsidR="00424662"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E50B44">
              <w:rPr>
                <w:rFonts w:asciiTheme="minorHAnsi" w:hAnsiTheme="minorHAnsi" w:cstheme="minorHAnsi"/>
                <w:b/>
              </w:rPr>
              <w:t>28</w:t>
            </w:r>
          </w:p>
        </w:tc>
        <w:tc>
          <w:tcPr>
            <w:tcW w:w="1701" w:type="dxa"/>
          </w:tcPr>
          <w:p w14:paraId="6CABAA25" w14:textId="1B29B745" w:rsidR="00424662"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E50B44">
              <w:rPr>
                <w:rFonts w:asciiTheme="minorHAnsi" w:hAnsiTheme="minorHAnsi" w:cstheme="minorHAnsi"/>
                <w:b/>
              </w:rPr>
              <w:t>14</w:t>
            </w:r>
          </w:p>
        </w:tc>
        <w:tc>
          <w:tcPr>
            <w:tcW w:w="1134" w:type="dxa"/>
          </w:tcPr>
          <w:p w14:paraId="10AB3A64" w14:textId="7F369833" w:rsidR="00424662"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E50B44">
              <w:rPr>
                <w:rFonts w:asciiTheme="minorHAnsi" w:hAnsiTheme="minorHAnsi" w:cstheme="minorHAnsi"/>
                <w:b/>
              </w:rPr>
              <w:t>42</w:t>
            </w:r>
          </w:p>
        </w:tc>
      </w:tr>
      <w:tr w:rsidR="00391115" w:rsidRPr="00E50B44" w14:paraId="3B67C9B7"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3E244349" w14:textId="2CD2F72F" w:rsidR="00B77211" w:rsidRPr="00E50B44" w:rsidRDefault="00B77211" w:rsidP="00B77211">
            <w:pPr>
              <w:rPr>
                <w:rFonts w:asciiTheme="minorHAnsi" w:eastAsia="Calibri" w:hAnsiTheme="minorHAnsi" w:cstheme="minorHAnsi"/>
              </w:rPr>
            </w:pPr>
          </w:p>
        </w:tc>
        <w:tc>
          <w:tcPr>
            <w:tcW w:w="1702" w:type="dxa"/>
          </w:tcPr>
          <w:p w14:paraId="103629FB"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701" w:type="dxa"/>
          </w:tcPr>
          <w:p w14:paraId="08F5293A"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tcPr>
          <w:p w14:paraId="403B3B89"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391115" w:rsidRPr="00E50B44" w14:paraId="6C3436CA" w14:textId="77777777" w:rsidTr="008825A2">
        <w:trPr>
          <w:trHeight w:val="300"/>
        </w:trPr>
        <w:tc>
          <w:tcPr>
            <w:cnfStyle w:val="001000000000" w:firstRow="0" w:lastRow="0" w:firstColumn="1" w:lastColumn="0" w:oddVBand="0" w:evenVBand="0" w:oddHBand="0" w:evenHBand="0" w:firstRowFirstColumn="0" w:firstRowLastColumn="0" w:lastRowFirstColumn="0" w:lastRowLastColumn="0"/>
            <w:tcW w:w="7933" w:type="dxa"/>
            <w:gridSpan w:val="4"/>
          </w:tcPr>
          <w:p w14:paraId="43032F23" w14:textId="295DB03E" w:rsidR="00B77211" w:rsidRPr="00E50B44" w:rsidRDefault="00B77211" w:rsidP="004D7CDE">
            <w:pPr>
              <w:numPr>
                <w:ilvl w:val="0"/>
                <w:numId w:val="12"/>
              </w:numPr>
              <w:rPr>
                <w:rFonts w:asciiTheme="minorHAnsi" w:hAnsiTheme="minorHAnsi" w:cstheme="minorHAnsi"/>
              </w:rPr>
            </w:pPr>
            <w:r w:rsidRPr="00E50B44">
              <w:rPr>
                <w:rFonts w:asciiTheme="minorHAnsi" w:eastAsia="Calibri" w:hAnsiTheme="minorHAnsi" w:cstheme="minorHAnsi"/>
                <w:b w:val="0"/>
              </w:rPr>
              <w:t>Master of Science in Regulatory Affairs (MRA)</w:t>
            </w:r>
          </w:p>
        </w:tc>
      </w:tr>
      <w:tr w:rsidR="00391115" w:rsidRPr="00E50B44" w14:paraId="5AC15735"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59F27266" w14:textId="7D95B65A" w:rsidR="00B77211" w:rsidRPr="00E50B44" w:rsidRDefault="004D7CDE" w:rsidP="00B77211">
            <w:pPr>
              <w:rPr>
                <w:rFonts w:asciiTheme="minorHAnsi" w:eastAsia="Calibri" w:hAnsiTheme="minorHAnsi" w:cstheme="minorHAnsi"/>
              </w:rPr>
            </w:pPr>
            <w:r w:rsidRPr="00E50B44">
              <w:rPr>
                <w:rFonts w:asciiTheme="minorHAnsi" w:eastAsia="Calibri" w:hAnsiTheme="minorHAnsi" w:cstheme="minorHAnsi"/>
              </w:rPr>
              <w:t>INTAKE1</w:t>
            </w:r>
          </w:p>
        </w:tc>
        <w:tc>
          <w:tcPr>
            <w:tcW w:w="1702" w:type="dxa"/>
          </w:tcPr>
          <w:p w14:paraId="451BAB9D" w14:textId="7ABF4D46" w:rsidR="00B77211"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50B44">
              <w:rPr>
                <w:rFonts w:asciiTheme="minorHAnsi" w:hAnsiTheme="minorHAnsi" w:cstheme="minorHAnsi"/>
                <w:b/>
                <w:bCs/>
              </w:rPr>
              <w:t>28</w:t>
            </w:r>
          </w:p>
        </w:tc>
        <w:tc>
          <w:tcPr>
            <w:tcW w:w="1701" w:type="dxa"/>
          </w:tcPr>
          <w:p w14:paraId="519389D7" w14:textId="18046BB2" w:rsidR="00B77211"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50B44">
              <w:rPr>
                <w:rFonts w:asciiTheme="minorHAnsi" w:hAnsiTheme="minorHAnsi" w:cstheme="minorHAnsi"/>
                <w:b/>
                <w:bCs/>
              </w:rPr>
              <w:t>7</w:t>
            </w:r>
          </w:p>
        </w:tc>
        <w:tc>
          <w:tcPr>
            <w:tcW w:w="1134" w:type="dxa"/>
          </w:tcPr>
          <w:p w14:paraId="241BD4D9" w14:textId="45A3C7E7" w:rsidR="00B77211" w:rsidRPr="00E50B44" w:rsidRDefault="004D7CDE" w:rsidP="004D7CD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50B44">
              <w:rPr>
                <w:rFonts w:asciiTheme="minorHAnsi" w:hAnsiTheme="minorHAnsi" w:cstheme="minorHAnsi"/>
                <w:b/>
                <w:bCs/>
              </w:rPr>
              <w:t>35</w:t>
            </w:r>
          </w:p>
        </w:tc>
      </w:tr>
      <w:tr w:rsidR="00391115" w:rsidRPr="00E50B44" w14:paraId="5032FD7F" w14:textId="77777777" w:rsidTr="00424662">
        <w:trPr>
          <w:trHeight w:val="300"/>
        </w:trPr>
        <w:tc>
          <w:tcPr>
            <w:cnfStyle w:val="001000000000" w:firstRow="0" w:lastRow="0" w:firstColumn="1" w:lastColumn="0" w:oddVBand="0" w:evenVBand="0" w:oddHBand="0" w:evenHBand="0" w:firstRowFirstColumn="0" w:firstRowLastColumn="0" w:lastRowFirstColumn="0" w:lastRowLastColumn="0"/>
            <w:tcW w:w="3396" w:type="dxa"/>
          </w:tcPr>
          <w:p w14:paraId="08CC926D" w14:textId="3D4EB369" w:rsidR="00B77211" w:rsidRPr="00E50B44" w:rsidRDefault="00B77211" w:rsidP="00B77211">
            <w:pPr>
              <w:rPr>
                <w:rFonts w:asciiTheme="minorHAnsi" w:eastAsia="Calibri" w:hAnsiTheme="minorHAnsi" w:cstheme="minorHAnsi"/>
              </w:rPr>
            </w:pPr>
          </w:p>
        </w:tc>
        <w:tc>
          <w:tcPr>
            <w:tcW w:w="1702" w:type="dxa"/>
          </w:tcPr>
          <w:p w14:paraId="2B1A110D"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701" w:type="dxa"/>
          </w:tcPr>
          <w:p w14:paraId="220CF511"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134" w:type="dxa"/>
          </w:tcPr>
          <w:p w14:paraId="662262BE" w14:textId="77777777" w:rsidR="00B77211" w:rsidRPr="00E50B44" w:rsidRDefault="00B77211" w:rsidP="00B7721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391115" w:rsidRPr="00E50B44" w14:paraId="4F544B7A" w14:textId="77777777" w:rsidTr="00424662">
        <w:trPr>
          <w:trHeight w:val="320"/>
        </w:trPr>
        <w:tc>
          <w:tcPr>
            <w:cnfStyle w:val="001000000000" w:firstRow="0" w:lastRow="0" w:firstColumn="1" w:lastColumn="0" w:oddVBand="0" w:evenVBand="0" w:oddHBand="0" w:evenHBand="0" w:firstRowFirstColumn="0" w:firstRowLastColumn="0" w:lastRowFirstColumn="0" w:lastRowLastColumn="0"/>
            <w:tcW w:w="3396" w:type="dxa"/>
          </w:tcPr>
          <w:p w14:paraId="5717C644" w14:textId="586AC251" w:rsidR="00B77211" w:rsidRPr="00E50B44" w:rsidRDefault="00B77211" w:rsidP="00B77211">
            <w:pPr>
              <w:rPr>
                <w:rFonts w:asciiTheme="minorHAnsi" w:eastAsia="Calibri" w:hAnsiTheme="minorHAnsi" w:cstheme="minorHAnsi"/>
                <w:bCs/>
              </w:rPr>
            </w:pPr>
            <w:r w:rsidRPr="00E50B44">
              <w:rPr>
                <w:rFonts w:asciiTheme="minorHAnsi" w:eastAsia="Calibri" w:hAnsiTheme="minorHAnsi" w:cstheme="minorHAnsi"/>
                <w:bCs/>
              </w:rPr>
              <w:t>GRAND TOTAL (1+2</w:t>
            </w:r>
            <w:r w:rsidR="004D7CDE" w:rsidRPr="00E50B44">
              <w:rPr>
                <w:rFonts w:asciiTheme="minorHAnsi" w:eastAsia="Calibri" w:hAnsiTheme="minorHAnsi" w:cstheme="minorHAnsi"/>
                <w:bCs/>
              </w:rPr>
              <w:t>+3+4</w:t>
            </w:r>
            <w:r w:rsidRPr="00E50B44">
              <w:rPr>
                <w:rFonts w:asciiTheme="minorHAnsi" w:eastAsia="Calibri" w:hAnsiTheme="minorHAnsi" w:cstheme="minorHAnsi"/>
                <w:bCs/>
              </w:rPr>
              <w:t>)</w:t>
            </w:r>
          </w:p>
        </w:tc>
        <w:tc>
          <w:tcPr>
            <w:tcW w:w="1702" w:type="dxa"/>
          </w:tcPr>
          <w:p w14:paraId="461DF77E" w14:textId="43E7432D" w:rsidR="00B77211" w:rsidRPr="00E50B44" w:rsidRDefault="00391115" w:rsidP="00B77211">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rPr>
            </w:pPr>
            <w:r w:rsidRPr="00E50B44">
              <w:rPr>
                <w:rFonts w:asciiTheme="minorHAnsi" w:eastAsia="Calibri" w:hAnsiTheme="minorHAnsi" w:cstheme="minorHAnsi"/>
                <w:b/>
                <w:bCs/>
              </w:rPr>
              <w:t>444</w:t>
            </w:r>
          </w:p>
        </w:tc>
        <w:tc>
          <w:tcPr>
            <w:tcW w:w="1701" w:type="dxa"/>
          </w:tcPr>
          <w:p w14:paraId="06AC7FFB" w14:textId="53F25E80" w:rsidR="00B77211" w:rsidRPr="00E50B44" w:rsidRDefault="00391115" w:rsidP="00B77211">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rPr>
            </w:pPr>
            <w:r w:rsidRPr="00E50B44">
              <w:rPr>
                <w:rFonts w:asciiTheme="minorHAnsi" w:eastAsia="Calibri" w:hAnsiTheme="minorHAnsi" w:cstheme="minorHAnsi"/>
                <w:b/>
                <w:bCs/>
              </w:rPr>
              <w:t>43</w:t>
            </w:r>
          </w:p>
        </w:tc>
        <w:tc>
          <w:tcPr>
            <w:tcW w:w="1134" w:type="dxa"/>
          </w:tcPr>
          <w:p w14:paraId="22B6868B" w14:textId="733E6841" w:rsidR="00B77211" w:rsidRPr="00E50B44" w:rsidRDefault="00391115" w:rsidP="00B77211">
            <w:pPr>
              <w:jc w:val="righ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bCs/>
              </w:rPr>
            </w:pPr>
            <w:r w:rsidRPr="00E50B44">
              <w:rPr>
                <w:rFonts w:asciiTheme="minorHAnsi" w:eastAsia="Calibri" w:hAnsiTheme="minorHAnsi" w:cstheme="minorHAnsi"/>
                <w:b/>
                <w:bCs/>
              </w:rPr>
              <w:t>487</w:t>
            </w:r>
          </w:p>
        </w:tc>
      </w:tr>
    </w:tbl>
    <w:p w14:paraId="6FE05E02" w14:textId="77777777" w:rsidR="00424662" w:rsidRPr="00E50B44" w:rsidRDefault="00A67B50">
      <w:pPr>
        <w:rPr>
          <w:rFonts w:asciiTheme="minorHAnsi" w:eastAsia="Calibri" w:hAnsiTheme="minorHAnsi" w:cstheme="minorHAnsi"/>
          <w:b/>
          <w:sz w:val="22"/>
          <w:szCs w:val="22"/>
        </w:rPr>
      </w:pPr>
      <w:r w:rsidRPr="00E50B44">
        <w:rPr>
          <w:rFonts w:asciiTheme="minorHAnsi" w:hAnsiTheme="minorHAnsi" w:cstheme="minorHAnsi"/>
        </w:rPr>
        <w:t xml:space="preserve"> </w:t>
      </w:r>
      <w:r w:rsidRPr="00E50B44">
        <w:rPr>
          <w:rFonts w:asciiTheme="minorHAnsi" w:hAnsiTheme="minorHAnsi" w:cstheme="minorHAnsi"/>
        </w:rPr>
        <w:br w:type="page"/>
      </w:r>
    </w:p>
    <w:p w14:paraId="0D837900" w14:textId="77777777" w:rsidR="00424662" w:rsidRPr="00E50B44" w:rsidRDefault="00A67B50">
      <w:pPr>
        <w:pStyle w:val="Heading2"/>
        <w:rPr>
          <w:rFonts w:asciiTheme="minorHAnsi" w:hAnsiTheme="minorHAnsi" w:cstheme="minorHAnsi"/>
        </w:rPr>
      </w:pPr>
      <w:bookmarkStart w:id="12" w:name="_Toc219910329"/>
      <w:r w:rsidRPr="00E50B44">
        <w:rPr>
          <w:rFonts w:asciiTheme="minorHAnsi" w:hAnsiTheme="minorHAnsi" w:cstheme="minorHAnsi"/>
          <w:sz w:val="24"/>
          <w:szCs w:val="24"/>
        </w:rPr>
        <w:lastRenderedPageBreak/>
        <w:t xml:space="preserve">Annex 3: </w:t>
      </w:r>
      <w:r w:rsidR="005E626E" w:rsidRPr="00E50B44">
        <w:rPr>
          <w:rFonts w:asciiTheme="minorHAnsi" w:hAnsiTheme="minorHAnsi" w:cstheme="minorHAnsi"/>
          <w:sz w:val="24"/>
          <w:szCs w:val="24"/>
        </w:rPr>
        <w:t xml:space="preserve"> The readjusted and approved detailed design for the new site at UR Kicukiro campus</w:t>
      </w:r>
      <w:bookmarkEnd w:id="12"/>
    </w:p>
    <w:p w14:paraId="07C5BBA9" w14:textId="77777777" w:rsidR="00424662" w:rsidRPr="00E50B44" w:rsidRDefault="00424662">
      <w:pPr>
        <w:jc w:val="both"/>
        <w:rPr>
          <w:rFonts w:asciiTheme="minorHAnsi" w:eastAsia="Calibri" w:hAnsiTheme="minorHAnsi" w:cstheme="minorHAnsi"/>
          <w:b/>
          <w:sz w:val="22"/>
          <w:szCs w:val="22"/>
        </w:rPr>
      </w:pPr>
    </w:p>
    <w:p w14:paraId="47BD00E2" w14:textId="77777777" w:rsidR="005E626E" w:rsidRPr="00E50B44" w:rsidRDefault="005E626E">
      <w:pPr>
        <w:jc w:val="both"/>
        <w:rPr>
          <w:rFonts w:asciiTheme="minorHAnsi" w:eastAsia="Calibri" w:hAnsiTheme="minorHAnsi" w:cstheme="minorHAnsi"/>
          <w:b/>
          <w:sz w:val="22"/>
          <w:szCs w:val="22"/>
        </w:rPr>
      </w:pPr>
      <w:r w:rsidRPr="00E50B44">
        <w:rPr>
          <w:rFonts w:asciiTheme="minorHAnsi" w:hAnsiTheme="minorHAnsi" w:cstheme="minorHAnsi"/>
          <w:noProof/>
        </w:rPr>
        <w:drawing>
          <wp:inline distT="0" distB="0" distL="0" distR="0" wp14:anchorId="0CC5F7E1" wp14:editId="21C332F4">
            <wp:extent cx="5768975" cy="3245048"/>
            <wp:effectExtent l="0" t="0" r="0" b="6350"/>
            <wp:docPr id="1498893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12751" name="Picture 164601275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8975" cy="3245048"/>
                    </a:xfrm>
                    <a:prstGeom prst="rect">
                      <a:avLst/>
                    </a:prstGeom>
                  </pic:spPr>
                </pic:pic>
              </a:graphicData>
            </a:graphic>
          </wp:inline>
        </w:drawing>
      </w:r>
    </w:p>
    <w:p w14:paraId="38D7CAAC" w14:textId="77777777" w:rsidR="005E626E" w:rsidRPr="00E50B44" w:rsidRDefault="005E626E">
      <w:pPr>
        <w:jc w:val="both"/>
        <w:rPr>
          <w:rFonts w:asciiTheme="minorHAnsi" w:eastAsia="Calibri" w:hAnsiTheme="minorHAnsi" w:cstheme="minorHAnsi"/>
          <w:b/>
          <w:sz w:val="22"/>
          <w:szCs w:val="22"/>
        </w:rPr>
      </w:pPr>
    </w:p>
    <w:p w14:paraId="498709E4" w14:textId="77777777" w:rsidR="00424662" w:rsidRPr="00E50B44" w:rsidRDefault="00424662">
      <w:pPr>
        <w:jc w:val="center"/>
        <w:rPr>
          <w:rFonts w:asciiTheme="minorHAnsi" w:eastAsia="Calibri" w:hAnsiTheme="minorHAnsi" w:cstheme="minorHAnsi"/>
          <w:b/>
          <w:sz w:val="22"/>
          <w:szCs w:val="22"/>
        </w:rPr>
      </w:pPr>
    </w:p>
    <w:sectPr w:rsidR="00424662" w:rsidRPr="00E50B44">
      <w:pgSz w:w="16860" w:h="11921" w:orient="landscape"/>
      <w:pgMar w:top="1418" w:right="1418" w:bottom="1418" w:left="1418" w:header="799" w:footer="6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9AF72E" w14:textId="77777777" w:rsidR="00737945" w:rsidRDefault="00737945">
      <w:r>
        <w:separator/>
      </w:r>
    </w:p>
  </w:endnote>
  <w:endnote w:type="continuationSeparator" w:id="0">
    <w:p w14:paraId="487E1674" w14:textId="77777777" w:rsidR="00737945" w:rsidRDefault="00737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F0C2AE9-4BF7-2045-B6D9-C92495EE23B6}"/>
    <w:embedBold r:id="rId2" w:fontKey="{548A7CE0-C3DA-6A48-A999-155E64C4D6CF}"/>
    <w:embedItalic r:id="rId3" w:fontKey="{20D51504-BCD1-CE42-B7DF-82948F2F880C}"/>
    <w:embedBoldItalic r:id="rId4" w:fontKey="{ACD5BDE2-EBE1-444F-8E2E-CAE5797012F6}"/>
  </w:font>
  <w:font w:name="Courier New">
    <w:panose1 w:val="02070309020205020404"/>
    <w:charset w:val="00"/>
    <w:family w:val="modern"/>
    <w:pitch w:val="fixed"/>
    <w:sig w:usb0="E0002EFF" w:usb1="C0007843" w:usb2="00000009" w:usb3="00000000" w:csb0="000001FF" w:csb1="00000000"/>
    <w:embedRegular r:id="rId5" w:fontKey="{9EA85097-A52D-DD4D-8245-FB242FC770F8}"/>
  </w:font>
  <w:font w:name="Noto Sans Symbols">
    <w:altName w:val="Calibri"/>
    <w:panose1 w:val="020B0604020202020204"/>
    <w:charset w:val="00"/>
    <w:family w:val="auto"/>
    <w:pitch w:val="default"/>
  </w:font>
  <w:font w:name="Wingdings">
    <w:panose1 w:val="05000000000000000000"/>
    <w:charset w:val="4D"/>
    <w:family w:val="decorative"/>
    <w:pitch w:val="variable"/>
    <w:sig w:usb0="00000003" w:usb1="00000000" w:usb2="00000000" w:usb3="00000000" w:csb0="80000001" w:csb1="00000000"/>
    <w:embedRegular r:id="rId7" w:fontKey="{E76DF457-D678-B44D-BE4C-BFFA93D31CF3}"/>
    <w:embedBold r:id="rId8" w:fontKey="{8E9D6C7E-E8E0-464F-A8EB-89C3F8C7166B}"/>
  </w:font>
  <w:font w:name="Symbol">
    <w:panose1 w:val="05050102010706020507"/>
    <w:charset w:val="02"/>
    <w:family w:val="decorative"/>
    <w:pitch w:val="variable"/>
    <w:sig w:usb0="00000000" w:usb1="10000000" w:usb2="00000000" w:usb3="00000000" w:csb0="80000000" w:csb1="00000000"/>
    <w:embedRegular r:id="rId9" w:fontKey="{382BBB73-C72B-2A4A-AC37-62E1A8DAF928}"/>
  </w:font>
  <w:font w:name="Calibri">
    <w:panose1 w:val="020F0502020204030204"/>
    <w:charset w:val="00"/>
    <w:family w:val="swiss"/>
    <w:pitch w:val="variable"/>
    <w:sig w:usb0="E4002EFF" w:usb1="C200247B" w:usb2="00000009" w:usb3="00000000" w:csb0="000001FF" w:csb1="00000000"/>
    <w:embedRegular r:id="rId10" w:fontKey="{19C719F6-3B1B-A64F-900D-2F954D2FADF1}"/>
    <w:embedBold r:id="rId11" w:fontKey="{DBC0B110-4505-4147-A17A-170947285FBB}"/>
    <w:embedItalic r:id="rId12" w:fontKey="{9463CCAC-981F-B646-99B3-FF61C56C064D}"/>
    <w:embedBoldItalic r:id="rId13" w:fontKey="{BC72866C-AFC7-914E-B377-8DC19BC215A4}"/>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14" w:fontKey="{35187B94-AB11-4644-B974-E21C215FCC2D}"/>
    <w:embedItalic r:id="rId15" w:fontKey="{7533EBCB-A542-0D42-BFE3-1F754A603FFE}"/>
    <w:embedBoldItalic r:id="rId16" w:fontKey="{518BBF8A-F00F-1E4A-97B1-1B8AF0475CA5}"/>
  </w:font>
  <w:font w:name="Tahoma">
    <w:panose1 w:val="020B0604030504040204"/>
    <w:charset w:val="00"/>
    <w:family w:val="swiss"/>
    <w:pitch w:val="variable"/>
    <w:sig w:usb0="E1002EFF" w:usb1="C000605B" w:usb2="00000029" w:usb3="00000000" w:csb0="000101FF" w:csb1="00000000"/>
    <w:embedRegular r:id="rId17" w:fontKey="{ADED6B0B-A771-BC42-9207-22A08EED9DDA}"/>
  </w:font>
  <w:font w:name="Arial">
    <w:panose1 w:val="020B0604020202020204"/>
    <w:charset w:val="00"/>
    <w:family w:val="swiss"/>
    <w:pitch w:val="variable"/>
    <w:sig w:usb0="E0002EFF" w:usb1="C000785B" w:usb2="00000009" w:usb3="00000000" w:csb0="000001FF" w:csb1="00000000"/>
    <w:embedRegular r:id="rId18" w:fontKey="{657FAC2A-2509-9643-8B44-9DF4E60F9370}"/>
    <w:embedBold r:id="rId19" w:fontKey="{1B09BC20-845C-8C41-9DFA-DEC638E9B682}"/>
    <w:embedItalic r:id="rId20" w:fontKey="{BA90278E-65C1-6A4A-B744-47D3BDC96443}"/>
  </w:font>
  <w:font w:name="Angsana New">
    <w:panose1 w:val="02020603050405020304"/>
    <w:charset w:val="DE"/>
    <w:family w:val="roman"/>
    <w:pitch w:val="variable"/>
    <w:sig w:usb0="81000003" w:usb1="00000000" w:usb2="00000000" w:usb3="00000000" w:csb0="00010001" w:csb1="00000000"/>
    <w:embedRegular r:id="rId21" w:fontKey="{33D5A9B8-FA66-A941-A9EA-BF048157FD73}"/>
  </w:font>
  <w:font w:name="Optima">
    <w:panose1 w:val="02000503060000020004"/>
    <w:charset w:val="00"/>
    <w:family w:val="auto"/>
    <w:pitch w:val="variable"/>
    <w:sig w:usb0="80000067" w:usb1="00000000" w:usb2="00000000" w:usb3="00000000" w:csb0="00000001" w:csb1="00000000"/>
  </w:font>
  <w:font w:name="Times">
    <w:altName w:val="Times New Roman"/>
    <w:panose1 w:val="020B0604020202020204"/>
    <w:charset w:val="00"/>
    <w:family w:val="roman"/>
    <w:pitch w:val="variable"/>
    <w:sig w:usb0="E0002EFF" w:usb1="C000785B" w:usb2="00000009" w:usb3="00000000" w:csb0="000001FF" w:csb1="00000000"/>
    <w:embedBold r:id="rId24" w:fontKey="{F6B6A3AE-F03A-CD45-8969-B1E61EB3670E}"/>
  </w:font>
  <w:font w:name="PFCentroSansPro-Regular">
    <w:altName w:val="Courier New"/>
    <w:panose1 w:val="020B0604020202020204"/>
    <w:charset w:val="00"/>
    <w:family w:val="auto"/>
    <w:pitch w:val="variable"/>
    <w:sig w:usb0="00000003" w:usb1="00000000" w:usb2="00000000" w:usb3="00000000" w:csb0="00000001" w:csb1="00000000"/>
  </w:font>
  <w:font w:name="Minion Pro">
    <w:panose1 w:val="020B0604020202020204"/>
    <w:charset w:val="00"/>
    <w:family w:val="auto"/>
    <w:pitch w:val="variable"/>
    <w:sig w:usb0="60000287" w:usb1="00000001" w:usb2="00000000" w:usb3="00000000" w:csb0="0000019F" w:csb1="00000000"/>
  </w:font>
  <w:font w:name="Mangal">
    <w:panose1 w:val="02040503050203030202"/>
    <w:charset w:val="01"/>
    <w:family w:val="roman"/>
    <w:pitch w:val="variable"/>
    <w:sig w:usb0="0000A003" w:usb1="00000000" w:usb2="00000000" w:usb3="00000000" w:csb0="00000001" w:csb1="00000000"/>
    <w:embedRegular r:id="rId27" w:fontKey="{9D15E0C2-5294-AD42-AEE1-AEAD528F5901}"/>
  </w:font>
  <w:font w:name="Century Schoolbook">
    <w:panose1 w:val="02040604050505020304"/>
    <w:charset w:val="00"/>
    <w:family w:val="roman"/>
    <w:pitch w:val="variable"/>
    <w:sig w:usb0="00000287" w:usb1="00000000" w:usb2="00000000" w:usb3="00000000" w:csb0="0000009F" w:csb1="00000000"/>
    <w:embedRegular r:id="rId28" w:fontKey="{A165EF22-C803-E84E-9D05-3123838D7019}"/>
  </w:font>
  <w:font w:name="Segoe UI">
    <w:panose1 w:val="020B0502040204020203"/>
    <w:charset w:val="00"/>
    <w:family w:val="swiss"/>
    <w:pitch w:val="variable"/>
    <w:sig w:usb0="E4002EFF" w:usb1="C000E47F" w:usb2="00000009" w:usb3="00000000" w:csb0="000001FF" w:csb1="00000000"/>
    <w:embedRegular r:id="rId29" w:fontKey="{F7196AFC-84A2-8843-BC1C-E33E6EB6A51B}"/>
  </w:font>
  <w:font w:name="Calibri Light">
    <w:panose1 w:val="020F0302020204030204"/>
    <w:charset w:val="00"/>
    <w:family w:val="swiss"/>
    <w:pitch w:val="variable"/>
    <w:sig w:usb0="E0002AFF" w:usb1="C000247B" w:usb2="00000009" w:usb3="00000000" w:csb0="000001FF" w:csb1="00000000"/>
    <w:embedRegular r:id="rId30" w:fontKey="{7C1ADBFC-1A9A-C741-974E-ABF8B3CE3A2B}"/>
    <w:embedBold r:id="rId31" w:fontKey="{08B0003E-288A-9541-9382-0891E44987F8}"/>
    <w:embedItalic r:id="rId32" w:fontKey="{F0E2C013-110C-E840-A6C9-3C1FB6704672}"/>
  </w:font>
  <w:font w:name="Helvetica">
    <w:panose1 w:val="00000000000000000000"/>
    <w:charset w:val="00"/>
    <w:family w:val="auto"/>
    <w:pitch w:val="variable"/>
    <w:sig w:usb0="E00002FF" w:usb1="5000785B" w:usb2="00000000" w:usb3="00000000" w:csb0="0000019F" w:csb1="00000000"/>
  </w:font>
  <w:font w:name="EB Garamond">
    <w:panose1 w:val="00000500000000000000"/>
    <w:charset w:val="00"/>
    <w:family w:val="auto"/>
    <w:pitch w:val="variable"/>
    <w:sig w:usb0="E00002FF" w:usb1="02000413" w:usb2="00000000" w:usb3="00000000" w:csb0="0000019F" w:csb1="00000000"/>
  </w:font>
  <w:font w:name="Bookman Old Style">
    <w:panose1 w:val="02050604050505020204"/>
    <w:charset w:val="00"/>
    <w:family w:val="roman"/>
    <w:pitch w:val="variable"/>
    <w:sig w:usb0="00000287" w:usb1="00000000" w:usb2="00000000" w:usb3="00000000" w:csb0="0000009F" w:csb1="00000000"/>
    <w:embedRegular r:id="rId34" w:fontKey="{80039AEE-A6B0-2D43-9A2F-056C9785267F}"/>
    <w:embedBoldItalic r:id="rId35" w:fontKey="{F1E7A572-2A35-4C41-9B65-1EB2F2587268}"/>
  </w:font>
  <w:font w:name="Aptos Narrow">
    <w:panose1 w:val="020B0004020202020204"/>
    <w:charset w:val="00"/>
    <w:family w:val="swiss"/>
    <w:pitch w:val="variable"/>
    <w:sig w:usb0="20000287" w:usb1="00000003" w:usb2="00000000" w:usb3="00000000" w:csb0="0000019F" w:csb1="00000000"/>
    <w:embedRegular r:id="rId36" w:fontKey="{B13455A8-0936-9A46-951F-FFA1777B6A3B}"/>
    <w:embedBold r:id="rId37" w:fontKey="{BB709236-021F-F049-B08D-69A69A6F3F2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949F0" w14:textId="20250E71" w:rsidR="008825A2" w:rsidRDefault="008825A2">
    <w:pPr>
      <w:pBdr>
        <w:top w:val="nil"/>
        <w:left w:val="nil"/>
        <w:bottom w:val="nil"/>
        <w:right w:val="nil"/>
        <w:between w:val="nil"/>
      </w:pBdr>
      <w:tabs>
        <w:tab w:val="center" w:pos="4513"/>
        <w:tab w:val="right" w:pos="9026"/>
      </w:tabs>
      <w:rPr>
        <w:color w:val="000000"/>
      </w:rPr>
    </w:pPr>
    <w:r>
      <w:rPr>
        <w:rFonts w:ascii="Calibri" w:eastAsia="Calibri" w:hAnsi="Calibri" w:cs="Calibri"/>
        <w:color w:val="000000"/>
        <w:sz w:val="22"/>
        <w:szCs w:val="22"/>
      </w:rPr>
      <w:t xml:space="preserve">Bi-Annual Report / </w:t>
    </w:r>
    <w:r w:rsidR="00E50B44">
      <w:rPr>
        <w:rFonts w:ascii="Calibri" w:eastAsia="Calibri" w:hAnsi="Calibri" w:cs="Calibri"/>
        <w:color w:val="000000"/>
        <w:sz w:val="22"/>
        <w:szCs w:val="22"/>
      </w:rPr>
      <w:t>July to December</w:t>
    </w:r>
    <w:r>
      <w:rPr>
        <w:rFonts w:ascii="Calibri" w:eastAsia="Calibri" w:hAnsi="Calibri" w:cs="Calibri"/>
        <w:color w:val="000000"/>
        <w:sz w:val="22"/>
        <w:szCs w:val="22"/>
      </w:rPr>
      <w:t xml:space="preserve"> 2025</w:t>
    </w:r>
    <w:r>
      <w:rPr>
        <w:color w:val="00000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7041A5">
      <w:rPr>
        <w:noProof/>
        <w:color w:val="000000"/>
        <w:sz w:val="20"/>
        <w:szCs w:val="20"/>
      </w:rPr>
      <w:t>4</w:t>
    </w:r>
    <w:r>
      <w:rPr>
        <w:color w:val="000000"/>
        <w:sz w:val="20"/>
        <w:szCs w:val="20"/>
      </w:rPr>
      <w:fldChar w:fldCharType="end"/>
    </w:r>
  </w:p>
  <w:p w14:paraId="16C654C1" w14:textId="77777777" w:rsidR="008825A2" w:rsidRDefault="008825A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D3B3B" w14:textId="2D7FC97A" w:rsidR="008825A2" w:rsidRDefault="008825A2">
    <w:pPr>
      <w:pBdr>
        <w:top w:val="nil"/>
        <w:left w:val="nil"/>
        <w:bottom w:val="nil"/>
        <w:right w:val="nil"/>
        <w:between w:val="nil"/>
      </w:pBdr>
      <w:rPr>
        <w:color w:val="000000"/>
        <w:sz w:val="20"/>
        <w:szCs w:val="20"/>
      </w:rPr>
    </w:pPr>
    <w:r>
      <w:rPr>
        <w:color w:val="000000"/>
        <w:sz w:val="20"/>
        <w:szCs w:val="20"/>
      </w:rPr>
      <w:t xml:space="preserve">87 first bi–annual report prepared with the support of </w:t>
    </w:r>
    <w:proofErr w:type="spellStart"/>
    <w:r>
      <w:rPr>
        <w:color w:val="000000"/>
        <w:sz w:val="20"/>
        <w:szCs w:val="20"/>
      </w:rPr>
      <w:t>hera</w:t>
    </w:r>
    <w:proofErr w:type="spellEnd"/>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24</w:t>
    </w:r>
    <w:r>
      <w:rPr>
        <w:color w:val="00000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F0E25" w14:textId="1AAD43A9" w:rsidR="008825A2" w:rsidRDefault="008825A2">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9E4FE6">
      <w:rPr>
        <w:noProof/>
        <w:color w:val="000000"/>
      </w:rPr>
      <w:t>10</w:t>
    </w:r>
    <w:r>
      <w:rPr>
        <w:color w:val="000000"/>
      </w:rPr>
      <w:fldChar w:fldCharType="end"/>
    </w:r>
  </w:p>
  <w:p w14:paraId="0B1E4C14" w14:textId="77777777" w:rsidR="008825A2" w:rsidRDefault="008825A2">
    <w:pPr>
      <w:pBdr>
        <w:top w:val="nil"/>
        <w:left w:val="nil"/>
        <w:bottom w:val="nil"/>
        <w:right w:val="nil"/>
        <w:between w:val="nil"/>
      </w:pBdr>
      <w:tabs>
        <w:tab w:val="center" w:pos="4513"/>
        <w:tab w:val="right" w:pos="9026"/>
      </w:tabs>
      <w:ind w:right="36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6F4CB" w14:textId="4D634332" w:rsidR="008825A2" w:rsidRDefault="008825A2">
    <w:pPr>
      <w:pBdr>
        <w:top w:val="nil"/>
        <w:left w:val="nil"/>
        <w:bottom w:val="nil"/>
        <w:right w:val="nil"/>
        <w:between w:val="nil"/>
      </w:pBdr>
      <w:tabs>
        <w:tab w:val="center" w:pos="4513"/>
        <w:tab w:val="right" w:pos="9026"/>
      </w:tabs>
      <w:jc w:val="right"/>
      <w:rPr>
        <w:color w:val="000000"/>
      </w:rPr>
    </w:pPr>
    <w:r>
      <w:rPr>
        <w:color w:val="000000"/>
        <w:sz w:val="21"/>
        <w:szCs w:val="21"/>
      </w:rPr>
      <w:fldChar w:fldCharType="begin"/>
    </w:r>
    <w:r>
      <w:rPr>
        <w:color w:val="000000"/>
        <w:sz w:val="21"/>
        <w:szCs w:val="21"/>
      </w:rPr>
      <w:instrText>PAGE</w:instrText>
    </w:r>
    <w:r>
      <w:rPr>
        <w:color w:val="000000"/>
        <w:sz w:val="21"/>
        <w:szCs w:val="21"/>
      </w:rPr>
      <w:fldChar w:fldCharType="separate"/>
    </w:r>
    <w:r w:rsidR="00805520">
      <w:rPr>
        <w:noProof/>
        <w:color w:val="000000"/>
        <w:sz w:val="21"/>
        <w:szCs w:val="21"/>
      </w:rPr>
      <w:t>34</w:t>
    </w:r>
    <w:r>
      <w:rPr>
        <w:color w:val="000000"/>
        <w:sz w:val="21"/>
        <w:szCs w:val="21"/>
      </w:rPr>
      <w:fldChar w:fldCharType="end"/>
    </w:r>
  </w:p>
  <w:p w14:paraId="3E59C06A" w14:textId="3372BEC9" w:rsidR="008825A2" w:rsidRDefault="008825A2">
    <w:pPr>
      <w:pBdr>
        <w:top w:val="nil"/>
        <w:left w:val="nil"/>
        <w:bottom w:val="nil"/>
        <w:right w:val="nil"/>
        <w:between w:val="nil"/>
      </w:pBdr>
      <w:tabs>
        <w:tab w:val="center" w:pos="4513"/>
        <w:tab w:val="right" w:pos="9026"/>
      </w:tabs>
      <w:rPr>
        <w:rFonts w:ascii="Bookman Old Style" w:eastAsia="Bookman Old Style" w:hAnsi="Bookman Old Style" w:cs="Bookman Old Style"/>
        <w:b/>
        <w:i/>
        <w:color w:val="000000"/>
        <w:sz w:val="18"/>
        <w:szCs w:val="18"/>
      </w:rPr>
    </w:pPr>
    <w:r>
      <w:rPr>
        <w:rFonts w:ascii="Calibri" w:eastAsia="Calibri" w:hAnsi="Calibri" w:cs="Calibri"/>
        <w:color w:val="000000"/>
      </w:rPr>
      <w:t>RCE</w:t>
    </w:r>
    <w:r>
      <w:rPr>
        <w:rFonts w:ascii="Calibri" w:eastAsia="Calibri" w:hAnsi="Calibri" w:cs="Calibri"/>
        <w:color w:val="000000"/>
        <w:sz w:val="22"/>
        <w:szCs w:val="22"/>
      </w:rPr>
      <w:t xml:space="preserve"> Bi-Annual Report-</w:t>
    </w:r>
    <w:r w:rsidR="009E4FE6">
      <w:rPr>
        <w:rFonts w:ascii="Calibri" w:eastAsia="Calibri" w:hAnsi="Calibri" w:cs="Calibri"/>
        <w:color w:val="000000"/>
        <w:sz w:val="22"/>
        <w:szCs w:val="22"/>
      </w:rPr>
      <w:t>July</w:t>
    </w:r>
    <w:r>
      <w:rPr>
        <w:rFonts w:ascii="Calibri" w:eastAsia="Calibri" w:hAnsi="Calibri" w:cs="Calibri"/>
        <w:color w:val="000000"/>
        <w:sz w:val="22"/>
        <w:szCs w:val="22"/>
      </w:rPr>
      <w:t xml:space="preserve"> to </w:t>
    </w:r>
    <w:r w:rsidR="009E4FE6">
      <w:rPr>
        <w:rFonts w:ascii="Calibri" w:eastAsia="Calibri" w:hAnsi="Calibri" w:cs="Calibri"/>
        <w:color w:val="000000"/>
        <w:sz w:val="22"/>
        <w:szCs w:val="22"/>
      </w:rPr>
      <w:t>December</w:t>
    </w:r>
    <w:r>
      <w:rPr>
        <w:rFonts w:ascii="Calibri" w:eastAsia="Calibri" w:hAnsi="Calibri" w:cs="Calibri"/>
        <w:color w:val="000000"/>
        <w:sz w:val="22"/>
        <w:szCs w:val="22"/>
      </w:rPr>
      <w:t xml:space="preserve">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6D884B" w14:textId="77777777" w:rsidR="00737945" w:rsidRDefault="00737945">
      <w:r>
        <w:separator/>
      </w:r>
    </w:p>
  </w:footnote>
  <w:footnote w:type="continuationSeparator" w:id="0">
    <w:p w14:paraId="29FBDF30" w14:textId="77777777" w:rsidR="00737945" w:rsidRDefault="00737945">
      <w:r>
        <w:continuationSeparator/>
      </w:r>
    </w:p>
  </w:footnote>
  <w:footnote w:id="1">
    <w:p w14:paraId="06C1440D" w14:textId="77777777" w:rsidR="008825A2" w:rsidRDefault="008825A2">
      <w:pPr>
        <w:pBdr>
          <w:top w:val="nil"/>
          <w:left w:val="nil"/>
          <w:bottom w:val="nil"/>
          <w:right w:val="nil"/>
          <w:between w:val="nil"/>
        </w:pBdr>
        <w:rPr>
          <w:b/>
          <w:color w:val="000000"/>
          <w:sz w:val="18"/>
          <w:szCs w:val="18"/>
        </w:rPr>
      </w:pPr>
      <w:r>
        <w:rPr>
          <w:rStyle w:val="FootnoteReference"/>
        </w:rPr>
        <w:footnoteRef/>
      </w:r>
      <w:r>
        <w:rPr>
          <w:color w:val="000000"/>
          <w:sz w:val="20"/>
          <w:szCs w:val="20"/>
        </w:rPr>
        <w:t xml:space="preserve"> </w:t>
      </w:r>
      <w:r>
        <w:rPr>
          <w:color w:val="000000"/>
          <w:sz w:val="18"/>
          <w:szCs w:val="18"/>
        </w:rPr>
        <w:t>Distribution to sub-budget lines 1a to 1c is indicative, changes within budget line 1 do not require KfW’s No Objection.</w:t>
      </w:r>
    </w:p>
  </w:footnote>
  <w:footnote w:id="2">
    <w:p w14:paraId="3F5C47D7" w14:textId="77777777" w:rsidR="008825A2" w:rsidRDefault="008825A2">
      <w:pPr>
        <w:pBdr>
          <w:top w:val="nil"/>
          <w:left w:val="nil"/>
          <w:bottom w:val="nil"/>
          <w:right w:val="nil"/>
          <w:between w:val="nil"/>
        </w:pBdr>
        <w:rPr>
          <w:color w:val="000000"/>
          <w:sz w:val="20"/>
          <w:szCs w:val="20"/>
        </w:rPr>
      </w:pPr>
      <w:r>
        <w:rPr>
          <w:rStyle w:val="FootnoteReference"/>
        </w:rPr>
        <w:footnoteRef/>
      </w:r>
      <w:r>
        <w:rPr>
          <w:color w:val="000000"/>
          <w:sz w:val="18"/>
          <w:szCs w:val="18"/>
        </w:rPr>
        <w:t xml:space="preserve"> Distribution to sub-budget lines 3a to 3d is indicative, changes within budget line 3 do not require KfW’s No Objection.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86D5D" w14:textId="77777777" w:rsidR="008825A2" w:rsidRDefault="008825A2">
    <w:pPr>
      <w:pBdr>
        <w:top w:val="nil"/>
        <w:left w:val="nil"/>
        <w:bottom w:val="nil"/>
        <w:right w:val="nil"/>
        <w:between w:val="nil"/>
      </w:pBdr>
      <w:tabs>
        <w:tab w:val="center" w:pos="4513"/>
        <w:tab w:val="right" w:pos="9026"/>
        <w:tab w:val="left" w:pos="6589"/>
      </w:tabs>
      <w:jc w:val="center"/>
      <w:rPr>
        <w:rFonts w:ascii="Calibri" w:eastAsia="Calibri" w:hAnsi="Calibri" w:cs="Calibri"/>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562ED"/>
    <w:multiLevelType w:val="multilevel"/>
    <w:tmpl w:val="E1BEE7CE"/>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8891BBD"/>
    <w:multiLevelType w:val="hybridMultilevel"/>
    <w:tmpl w:val="298C47A6"/>
    <w:lvl w:ilvl="0" w:tplc="D5E65FE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352E8C"/>
    <w:multiLevelType w:val="multilevel"/>
    <w:tmpl w:val="B75488C4"/>
    <w:lvl w:ilvl="0">
      <w:start w:val="1"/>
      <w:numFmt w:val="bullet"/>
      <w:pStyle w:val="ListContinue4"/>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8815E1"/>
    <w:multiLevelType w:val="hybridMultilevel"/>
    <w:tmpl w:val="390A9BD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268664D"/>
    <w:multiLevelType w:val="hybridMultilevel"/>
    <w:tmpl w:val="88E4F370"/>
    <w:lvl w:ilvl="0" w:tplc="08090001">
      <w:start w:val="1"/>
      <w:numFmt w:val="bullet"/>
      <w:lvlText w:val=""/>
      <w:lvlJc w:val="left"/>
      <w:pPr>
        <w:ind w:left="720" w:hanging="360"/>
      </w:pPr>
      <w:rPr>
        <w:rFonts w:ascii="Symbol" w:hAnsi="Symbol" w:hint="default"/>
      </w:rPr>
    </w:lvl>
    <w:lvl w:ilvl="1" w:tplc="C0A6165A">
      <w:numFmt w:val="bullet"/>
      <w:lvlText w:val="•"/>
      <w:lvlJc w:val="left"/>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62526F"/>
    <w:multiLevelType w:val="multilevel"/>
    <w:tmpl w:val="644C14E4"/>
    <w:lvl w:ilvl="0">
      <w:start w:val="1"/>
      <w:numFmt w:val="decimal"/>
      <w:pStyle w:val="Heading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AA628E"/>
    <w:multiLevelType w:val="multilevel"/>
    <w:tmpl w:val="39AA9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B1363D5"/>
    <w:multiLevelType w:val="hybridMultilevel"/>
    <w:tmpl w:val="547EE4B0"/>
    <w:lvl w:ilvl="0" w:tplc="FFFFFFFF">
      <w:start w:val="1"/>
      <w:numFmt w:val="decimal"/>
      <w:lvlText w:val="%1."/>
      <w:lvlJc w:val="left"/>
      <w:pPr>
        <w:tabs>
          <w:tab w:val="num" w:pos="720"/>
        </w:tabs>
        <w:ind w:left="720" w:hanging="360"/>
      </w:pPr>
    </w:lvl>
    <w:lvl w:ilvl="1" w:tplc="8BBC33DE">
      <w:start w:val="1"/>
      <w:numFmt w:val="bullet"/>
      <w:lvlText w:val=""/>
      <w:lvlJc w:val="left"/>
      <w:pPr>
        <w:ind w:left="1440" w:hanging="360"/>
      </w:pPr>
      <w:rPr>
        <w:rFonts w:ascii="Symbol" w:hAnsi="Symbol" w:hint="default"/>
      </w:rPr>
    </w:lvl>
    <w:lvl w:ilvl="2" w:tplc="FFFFFFFF">
      <w:numFmt w:val="bullet"/>
      <w:lvlText w:val="Ø"/>
      <w:lvlJc w:val="left"/>
      <w:pPr>
        <w:tabs>
          <w:tab w:val="num" w:pos="2160"/>
        </w:tabs>
        <w:ind w:left="2160" w:hanging="360"/>
      </w:pPr>
      <w:rPr>
        <w:rFonts w:ascii="Wingdings" w:hAnsi="Wingdings" w:hint="default"/>
      </w:r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8" w15:restartNumberingAfterBreak="0">
    <w:nsid w:val="1D6726C6"/>
    <w:multiLevelType w:val="multilevel"/>
    <w:tmpl w:val="7D8279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A959E2"/>
    <w:multiLevelType w:val="multilevel"/>
    <w:tmpl w:val="E8EEB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C81873"/>
    <w:multiLevelType w:val="multilevel"/>
    <w:tmpl w:val="5A2E2890"/>
    <w:lvl w:ilvl="0">
      <w:start w:val="10"/>
      <w:numFmt w:val="bullet"/>
      <w:pStyle w:val="List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717653B"/>
    <w:multiLevelType w:val="multilevel"/>
    <w:tmpl w:val="CBAC21B8"/>
    <w:lvl w:ilvl="0">
      <w:start w:val="1"/>
      <w:numFmt w:val="lowerLetter"/>
      <w:pStyle w:val="Paragraphnumb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2AD309AA"/>
    <w:multiLevelType w:val="multilevel"/>
    <w:tmpl w:val="D20A4A3C"/>
    <w:lvl w:ilvl="0">
      <w:start w:val="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CBA1F00"/>
    <w:multiLevelType w:val="multilevel"/>
    <w:tmpl w:val="04FECC5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 w15:restartNumberingAfterBreak="0">
    <w:nsid w:val="2DAE203A"/>
    <w:multiLevelType w:val="hybridMultilevel"/>
    <w:tmpl w:val="13249B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174F85"/>
    <w:multiLevelType w:val="multilevel"/>
    <w:tmpl w:val="D862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2C2EF3"/>
    <w:multiLevelType w:val="hybridMultilevel"/>
    <w:tmpl w:val="FB4E97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3F6D18"/>
    <w:multiLevelType w:val="multilevel"/>
    <w:tmpl w:val="1E028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3C76632"/>
    <w:multiLevelType w:val="multilevel"/>
    <w:tmpl w:val="C2DC1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5E1C91"/>
    <w:multiLevelType w:val="hybridMultilevel"/>
    <w:tmpl w:val="5BAA0B42"/>
    <w:lvl w:ilvl="0" w:tplc="3A263258">
      <w:start w:val="1"/>
      <w:numFmt w:val="decimal"/>
      <w:lvlText w:val="%1."/>
      <w:lvlJc w:val="left"/>
      <w:pPr>
        <w:tabs>
          <w:tab w:val="num" w:pos="720"/>
        </w:tabs>
        <w:ind w:left="720" w:hanging="360"/>
      </w:pPr>
    </w:lvl>
    <w:lvl w:ilvl="1" w:tplc="C6286A0C">
      <w:start w:val="1"/>
      <w:numFmt w:val="decimal"/>
      <w:lvlText w:val="%2."/>
      <w:lvlJc w:val="left"/>
      <w:pPr>
        <w:tabs>
          <w:tab w:val="num" w:pos="1440"/>
        </w:tabs>
        <w:ind w:left="1440" w:hanging="360"/>
      </w:pPr>
    </w:lvl>
    <w:lvl w:ilvl="2" w:tplc="DFCE6D12">
      <w:numFmt w:val="bullet"/>
      <w:lvlText w:val="Ø"/>
      <w:lvlJc w:val="left"/>
      <w:pPr>
        <w:tabs>
          <w:tab w:val="num" w:pos="2160"/>
        </w:tabs>
        <w:ind w:left="2160" w:hanging="360"/>
      </w:pPr>
      <w:rPr>
        <w:rFonts w:ascii="Wingdings" w:hAnsi="Wingdings" w:hint="default"/>
      </w:rPr>
    </w:lvl>
    <w:lvl w:ilvl="3" w:tplc="EA00BBFC" w:tentative="1">
      <w:start w:val="1"/>
      <w:numFmt w:val="decimal"/>
      <w:lvlText w:val="%4."/>
      <w:lvlJc w:val="left"/>
      <w:pPr>
        <w:tabs>
          <w:tab w:val="num" w:pos="2880"/>
        </w:tabs>
        <w:ind w:left="2880" w:hanging="360"/>
      </w:pPr>
    </w:lvl>
    <w:lvl w:ilvl="4" w:tplc="5F9A0944" w:tentative="1">
      <w:start w:val="1"/>
      <w:numFmt w:val="decimal"/>
      <w:lvlText w:val="%5."/>
      <w:lvlJc w:val="left"/>
      <w:pPr>
        <w:tabs>
          <w:tab w:val="num" w:pos="3600"/>
        </w:tabs>
        <w:ind w:left="3600" w:hanging="360"/>
      </w:pPr>
    </w:lvl>
    <w:lvl w:ilvl="5" w:tplc="E59AEB7C" w:tentative="1">
      <w:start w:val="1"/>
      <w:numFmt w:val="decimal"/>
      <w:lvlText w:val="%6."/>
      <w:lvlJc w:val="left"/>
      <w:pPr>
        <w:tabs>
          <w:tab w:val="num" w:pos="4320"/>
        </w:tabs>
        <w:ind w:left="4320" w:hanging="360"/>
      </w:pPr>
    </w:lvl>
    <w:lvl w:ilvl="6" w:tplc="9716D120" w:tentative="1">
      <w:start w:val="1"/>
      <w:numFmt w:val="decimal"/>
      <w:lvlText w:val="%7."/>
      <w:lvlJc w:val="left"/>
      <w:pPr>
        <w:tabs>
          <w:tab w:val="num" w:pos="5040"/>
        </w:tabs>
        <w:ind w:left="5040" w:hanging="360"/>
      </w:pPr>
    </w:lvl>
    <w:lvl w:ilvl="7" w:tplc="73002F56" w:tentative="1">
      <w:start w:val="1"/>
      <w:numFmt w:val="decimal"/>
      <w:lvlText w:val="%8."/>
      <w:lvlJc w:val="left"/>
      <w:pPr>
        <w:tabs>
          <w:tab w:val="num" w:pos="5760"/>
        </w:tabs>
        <w:ind w:left="5760" w:hanging="360"/>
      </w:pPr>
    </w:lvl>
    <w:lvl w:ilvl="8" w:tplc="68424ACE" w:tentative="1">
      <w:start w:val="1"/>
      <w:numFmt w:val="decimal"/>
      <w:lvlText w:val="%9."/>
      <w:lvlJc w:val="left"/>
      <w:pPr>
        <w:tabs>
          <w:tab w:val="num" w:pos="6480"/>
        </w:tabs>
        <w:ind w:left="6480" w:hanging="360"/>
      </w:pPr>
    </w:lvl>
  </w:abstractNum>
  <w:abstractNum w:abstractNumId="20" w15:restartNumberingAfterBreak="0">
    <w:nsid w:val="44B75614"/>
    <w:multiLevelType w:val="multilevel"/>
    <w:tmpl w:val="F4D678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70D7173"/>
    <w:multiLevelType w:val="hybridMultilevel"/>
    <w:tmpl w:val="CEF8B8D6"/>
    <w:lvl w:ilvl="0" w:tplc="C82CE6D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141D09"/>
    <w:multiLevelType w:val="multilevel"/>
    <w:tmpl w:val="11426DF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pStyle w:val="Heading3"/>
      <w:lvlText w:val="%3."/>
      <w:lvlJc w:val="right"/>
      <w:pPr>
        <w:ind w:left="1800" w:hanging="180"/>
      </w:pPr>
    </w:lvl>
    <w:lvl w:ilvl="3">
      <w:start w:val="1"/>
      <w:numFmt w:val="decimal"/>
      <w:pStyle w:val="Heading4"/>
      <w:lvlText w:val="%4."/>
      <w:lvlJc w:val="left"/>
      <w:pPr>
        <w:ind w:left="2520" w:hanging="360"/>
      </w:pPr>
    </w:lvl>
    <w:lvl w:ilvl="4">
      <w:start w:val="1"/>
      <w:numFmt w:val="lowerLetter"/>
      <w:pStyle w:val="Heading5"/>
      <w:lvlText w:val="%5."/>
      <w:lvlJc w:val="left"/>
      <w:pPr>
        <w:ind w:left="3240" w:hanging="360"/>
      </w:pPr>
    </w:lvl>
    <w:lvl w:ilvl="5">
      <w:start w:val="1"/>
      <w:numFmt w:val="lowerRoman"/>
      <w:pStyle w:val="Heading6"/>
      <w:lvlText w:val="%6."/>
      <w:lvlJc w:val="right"/>
      <w:pPr>
        <w:ind w:left="3960" w:hanging="180"/>
      </w:pPr>
    </w:lvl>
    <w:lvl w:ilvl="6">
      <w:start w:val="1"/>
      <w:numFmt w:val="decimal"/>
      <w:pStyle w:val="Heading7"/>
      <w:lvlText w:val="%7."/>
      <w:lvlJc w:val="left"/>
      <w:pPr>
        <w:ind w:left="4680" w:hanging="360"/>
      </w:pPr>
    </w:lvl>
    <w:lvl w:ilvl="7">
      <w:start w:val="1"/>
      <w:numFmt w:val="lowerLetter"/>
      <w:pStyle w:val="Heading8"/>
      <w:lvlText w:val="%8."/>
      <w:lvlJc w:val="left"/>
      <w:pPr>
        <w:ind w:left="5400" w:hanging="360"/>
      </w:pPr>
    </w:lvl>
    <w:lvl w:ilvl="8">
      <w:start w:val="1"/>
      <w:numFmt w:val="lowerRoman"/>
      <w:pStyle w:val="Heading9"/>
      <w:lvlText w:val="%9."/>
      <w:lvlJc w:val="right"/>
      <w:pPr>
        <w:ind w:left="6120" w:hanging="180"/>
      </w:pPr>
    </w:lvl>
  </w:abstractNum>
  <w:abstractNum w:abstractNumId="23" w15:restartNumberingAfterBreak="0">
    <w:nsid w:val="47901ABA"/>
    <w:multiLevelType w:val="multilevel"/>
    <w:tmpl w:val="07E66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D23A0D"/>
    <w:multiLevelType w:val="hybridMultilevel"/>
    <w:tmpl w:val="8018A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364AB6"/>
    <w:multiLevelType w:val="multilevel"/>
    <w:tmpl w:val="194AA4DA"/>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FE0283"/>
    <w:multiLevelType w:val="hybridMultilevel"/>
    <w:tmpl w:val="2E887E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422503"/>
    <w:multiLevelType w:val="multilevel"/>
    <w:tmpl w:val="5658DB7E"/>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15:restartNumberingAfterBreak="0">
    <w:nsid w:val="55C06267"/>
    <w:multiLevelType w:val="multilevel"/>
    <w:tmpl w:val="8EB05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791051"/>
    <w:multiLevelType w:val="multilevel"/>
    <w:tmpl w:val="425AF3AE"/>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30" w15:restartNumberingAfterBreak="0">
    <w:nsid w:val="594E57E3"/>
    <w:multiLevelType w:val="multilevel"/>
    <w:tmpl w:val="C43A729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CA200BC"/>
    <w:multiLevelType w:val="multilevel"/>
    <w:tmpl w:val="C29E9C3C"/>
    <w:lvl w:ilvl="0">
      <w:start w:val="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5332035"/>
    <w:multiLevelType w:val="hybridMultilevel"/>
    <w:tmpl w:val="170ED2F6"/>
    <w:lvl w:ilvl="0" w:tplc="FC76029A">
      <w:start w:val="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B36062"/>
    <w:multiLevelType w:val="multilevel"/>
    <w:tmpl w:val="D0CCD88A"/>
    <w:lvl w:ilvl="0">
      <w:start w:val="1"/>
      <w:numFmt w:val="decimal"/>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D3F4750"/>
    <w:multiLevelType w:val="multilevel"/>
    <w:tmpl w:val="F82C681E"/>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F1956C0"/>
    <w:multiLevelType w:val="multilevel"/>
    <w:tmpl w:val="B6B8212E"/>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8A3479B"/>
    <w:multiLevelType w:val="multilevel"/>
    <w:tmpl w:val="74C2AB5A"/>
    <w:lvl w:ilvl="0">
      <w:start w:val="7"/>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7D283405"/>
    <w:multiLevelType w:val="hybridMultilevel"/>
    <w:tmpl w:val="C9F66178"/>
    <w:lvl w:ilvl="0" w:tplc="F33AA3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9281954">
    <w:abstractNumId w:val="10"/>
  </w:num>
  <w:num w:numId="2" w16cid:durableId="938634138">
    <w:abstractNumId w:val="29"/>
  </w:num>
  <w:num w:numId="3" w16cid:durableId="1513833516">
    <w:abstractNumId w:val="2"/>
  </w:num>
  <w:num w:numId="4" w16cid:durableId="772675318">
    <w:abstractNumId w:val="6"/>
  </w:num>
  <w:num w:numId="5" w16cid:durableId="2101750422">
    <w:abstractNumId w:val="8"/>
  </w:num>
  <w:num w:numId="6" w16cid:durableId="1273199501">
    <w:abstractNumId w:val="11"/>
  </w:num>
  <w:num w:numId="7" w16cid:durableId="819466263">
    <w:abstractNumId w:val="22"/>
  </w:num>
  <w:num w:numId="8" w16cid:durableId="803236697">
    <w:abstractNumId w:val="35"/>
  </w:num>
  <w:num w:numId="9" w16cid:durableId="1349525970">
    <w:abstractNumId w:val="13"/>
  </w:num>
  <w:num w:numId="10" w16cid:durableId="89083593">
    <w:abstractNumId w:val="31"/>
  </w:num>
  <w:num w:numId="11" w16cid:durableId="1839347469">
    <w:abstractNumId w:val="5"/>
  </w:num>
  <w:num w:numId="12" w16cid:durableId="1532844023">
    <w:abstractNumId w:val="33"/>
  </w:num>
  <w:num w:numId="13" w16cid:durableId="1744260620">
    <w:abstractNumId w:val="17"/>
  </w:num>
  <w:num w:numId="14" w16cid:durableId="1208105792">
    <w:abstractNumId w:val="20"/>
  </w:num>
  <w:num w:numId="15" w16cid:durableId="852261942">
    <w:abstractNumId w:val="34"/>
  </w:num>
  <w:num w:numId="16" w16cid:durableId="1287003152">
    <w:abstractNumId w:val="36"/>
  </w:num>
  <w:num w:numId="17" w16cid:durableId="766922093">
    <w:abstractNumId w:val="14"/>
  </w:num>
  <w:num w:numId="18" w16cid:durableId="1015226642">
    <w:abstractNumId w:val="16"/>
  </w:num>
  <w:num w:numId="19" w16cid:durableId="2025863309">
    <w:abstractNumId w:val="25"/>
  </w:num>
  <w:num w:numId="20" w16cid:durableId="2092002256">
    <w:abstractNumId w:val="26"/>
  </w:num>
  <w:num w:numId="21" w16cid:durableId="1999261954">
    <w:abstractNumId w:val="4"/>
  </w:num>
  <w:num w:numId="22" w16cid:durableId="1676685462">
    <w:abstractNumId w:val="37"/>
  </w:num>
  <w:num w:numId="23" w16cid:durableId="544414765">
    <w:abstractNumId w:val="24"/>
  </w:num>
  <w:num w:numId="24" w16cid:durableId="1121149775">
    <w:abstractNumId w:val="19"/>
  </w:num>
  <w:num w:numId="25" w16cid:durableId="1066493546">
    <w:abstractNumId w:val="7"/>
  </w:num>
  <w:num w:numId="26" w16cid:durableId="246380030">
    <w:abstractNumId w:val="21"/>
  </w:num>
  <w:num w:numId="27" w16cid:durableId="1330211894">
    <w:abstractNumId w:val="23"/>
  </w:num>
  <w:num w:numId="28" w16cid:durableId="2051418754">
    <w:abstractNumId w:val="15"/>
  </w:num>
  <w:num w:numId="29" w16cid:durableId="869297241">
    <w:abstractNumId w:val="3"/>
  </w:num>
  <w:num w:numId="30" w16cid:durableId="984702107">
    <w:abstractNumId w:val="18"/>
  </w:num>
  <w:num w:numId="31" w16cid:durableId="1752392813">
    <w:abstractNumId w:val="9"/>
  </w:num>
  <w:num w:numId="32" w16cid:durableId="1097019139">
    <w:abstractNumId w:val="27"/>
  </w:num>
  <w:num w:numId="33" w16cid:durableId="2119714712">
    <w:abstractNumId w:val="28"/>
  </w:num>
  <w:num w:numId="34" w16cid:durableId="1348948829">
    <w:abstractNumId w:val="1"/>
  </w:num>
  <w:num w:numId="35" w16cid:durableId="47651687">
    <w:abstractNumId w:val="0"/>
  </w:num>
  <w:num w:numId="36" w16cid:durableId="86192402">
    <w:abstractNumId w:val="32"/>
  </w:num>
  <w:num w:numId="37" w16cid:durableId="191653344">
    <w:abstractNumId w:val="12"/>
  </w:num>
  <w:num w:numId="38" w16cid:durableId="199074981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7"/>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4662"/>
    <w:rsid w:val="00001068"/>
    <w:rsid w:val="00033753"/>
    <w:rsid w:val="00034BAD"/>
    <w:rsid w:val="000379E5"/>
    <w:rsid w:val="000414F7"/>
    <w:rsid w:val="00043696"/>
    <w:rsid w:val="00046E66"/>
    <w:rsid w:val="00047220"/>
    <w:rsid w:val="00060806"/>
    <w:rsid w:val="00075227"/>
    <w:rsid w:val="0007668E"/>
    <w:rsid w:val="00076F7F"/>
    <w:rsid w:val="000775C1"/>
    <w:rsid w:val="00077762"/>
    <w:rsid w:val="00080CD8"/>
    <w:rsid w:val="0008721E"/>
    <w:rsid w:val="000879CF"/>
    <w:rsid w:val="00090627"/>
    <w:rsid w:val="00091ADB"/>
    <w:rsid w:val="000A209E"/>
    <w:rsid w:val="000A43E8"/>
    <w:rsid w:val="000A6610"/>
    <w:rsid w:val="000C08D8"/>
    <w:rsid w:val="000C4508"/>
    <w:rsid w:val="000D2366"/>
    <w:rsid w:val="000D782C"/>
    <w:rsid w:val="000E4E24"/>
    <w:rsid w:val="000E77CB"/>
    <w:rsid w:val="000F29B0"/>
    <w:rsid w:val="000F38A5"/>
    <w:rsid w:val="000F3B65"/>
    <w:rsid w:val="000F5B96"/>
    <w:rsid w:val="0011149E"/>
    <w:rsid w:val="00114CDD"/>
    <w:rsid w:val="00134BC4"/>
    <w:rsid w:val="00137AC7"/>
    <w:rsid w:val="00153AE9"/>
    <w:rsid w:val="00155CE9"/>
    <w:rsid w:val="00160DB9"/>
    <w:rsid w:val="00162004"/>
    <w:rsid w:val="00163820"/>
    <w:rsid w:val="001710A6"/>
    <w:rsid w:val="00171BA4"/>
    <w:rsid w:val="0017339F"/>
    <w:rsid w:val="0018161F"/>
    <w:rsid w:val="00185C10"/>
    <w:rsid w:val="001861DA"/>
    <w:rsid w:val="00186352"/>
    <w:rsid w:val="00187A3F"/>
    <w:rsid w:val="00190B21"/>
    <w:rsid w:val="00192CD3"/>
    <w:rsid w:val="00193EFC"/>
    <w:rsid w:val="00196A7C"/>
    <w:rsid w:val="001A67C6"/>
    <w:rsid w:val="001A74D0"/>
    <w:rsid w:val="001B00F7"/>
    <w:rsid w:val="001B12E9"/>
    <w:rsid w:val="001B213C"/>
    <w:rsid w:val="001B4D2F"/>
    <w:rsid w:val="001C323C"/>
    <w:rsid w:val="001C7FD6"/>
    <w:rsid w:val="001D3AE8"/>
    <w:rsid w:val="001E1B8B"/>
    <w:rsid w:val="001F5F1A"/>
    <w:rsid w:val="0021312A"/>
    <w:rsid w:val="00220F60"/>
    <w:rsid w:val="0023124B"/>
    <w:rsid w:val="00231DB9"/>
    <w:rsid w:val="00233638"/>
    <w:rsid w:val="002353B4"/>
    <w:rsid w:val="0024016D"/>
    <w:rsid w:val="00240A9A"/>
    <w:rsid w:val="00246982"/>
    <w:rsid w:val="00254737"/>
    <w:rsid w:val="00256B3E"/>
    <w:rsid w:val="00262D52"/>
    <w:rsid w:val="00264C96"/>
    <w:rsid w:val="00270F97"/>
    <w:rsid w:val="002743E6"/>
    <w:rsid w:val="00276F0D"/>
    <w:rsid w:val="00280DDB"/>
    <w:rsid w:val="0028261A"/>
    <w:rsid w:val="00285F9C"/>
    <w:rsid w:val="00293FA5"/>
    <w:rsid w:val="0029444F"/>
    <w:rsid w:val="00297C12"/>
    <w:rsid w:val="002A3265"/>
    <w:rsid w:val="002A3829"/>
    <w:rsid w:val="002C6CB1"/>
    <w:rsid w:val="002D1F32"/>
    <w:rsid w:val="002D44B6"/>
    <w:rsid w:val="002E54F8"/>
    <w:rsid w:val="002F5D3B"/>
    <w:rsid w:val="0030252B"/>
    <w:rsid w:val="003044E4"/>
    <w:rsid w:val="003051F8"/>
    <w:rsid w:val="00305E1C"/>
    <w:rsid w:val="003223DA"/>
    <w:rsid w:val="00325744"/>
    <w:rsid w:val="00327CDB"/>
    <w:rsid w:val="003449F2"/>
    <w:rsid w:val="0036086E"/>
    <w:rsid w:val="00377AF2"/>
    <w:rsid w:val="003818F2"/>
    <w:rsid w:val="00387197"/>
    <w:rsid w:val="00391115"/>
    <w:rsid w:val="0039173B"/>
    <w:rsid w:val="00393917"/>
    <w:rsid w:val="00393B39"/>
    <w:rsid w:val="00394F36"/>
    <w:rsid w:val="003B125D"/>
    <w:rsid w:val="003B168D"/>
    <w:rsid w:val="003B20E2"/>
    <w:rsid w:val="003B4F8F"/>
    <w:rsid w:val="003C4B5D"/>
    <w:rsid w:val="003D318E"/>
    <w:rsid w:val="003D39C0"/>
    <w:rsid w:val="003D50D8"/>
    <w:rsid w:val="003D7AEE"/>
    <w:rsid w:val="003E549F"/>
    <w:rsid w:val="003E579D"/>
    <w:rsid w:val="003F7CE8"/>
    <w:rsid w:val="00402CAD"/>
    <w:rsid w:val="00411EBE"/>
    <w:rsid w:val="00424662"/>
    <w:rsid w:val="00424D79"/>
    <w:rsid w:val="00431110"/>
    <w:rsid w:val="004324E6"/>
    <w:rsid w:val="00437032"/>
    <w:rsid w:val="00437C3E"/>
    <w:rsid w:val="00442675"/>
    <w:rsid w:val="00451455"/>
    <w:rsid w:val="0045270F"/>
    <w:rsid w:val="00477476"/>
    <w:rsid w:val="004921E7"/>
    <w:rsid w:val="004974F9"/>
    <w:rsid w:val="004A17C8"/>
    <w:rsid w:val="004A4EC2"/>
    <w:rsid w:val="004A5174"/>
    <w:rsid w:val="004B0B30"/>
    <w:rsid w:val="004B4072"/>
    <w:rsid w:val="004B6B3C"/>
    <w:rsid w:val="004C3AFF"/>
    <w:rsid w:val="004C3F8F"/>
    <w:rsid w:val="004C6ACF"/>
    <w:rsid w:val="004C77FD"/>
    <w:rsid w:val="004D5CF1"/>
    <w:rsid w:val="004D7095"/>
    <w:rsid w:val="004D72B2"/>
    <w:rsid w:val="004D7CDE"/>
    <w:rsid w:val="004E13D9"/>
    <w:rsid w:val="004E1F50"/>
    <w:rsid w:val="004E48BC"/>
    <w:rsid w:val="004F0DAC"/>
    <w:rsid w:val="0050530C"/>
    <w:rsid w:val="00524029"/>
    <w:rsid w:val="005272A4"/>
    <w:rsid w:val="005313D3"/>
    <w:rsid w:val="00537467"/>
    <w:rsid w:val="00543054"/>
    <w:rsid w:val="005457F7"/>
    <w:rsid w:val="005459A0"/>
    <w:rsid w:val="00554437"/>
    <w:rsid w:val="00556299"/>
    <w:rsid w:val="0056255F"/>
    <w:rsid w:val="0056389A"/>
    <w:rsid w:val="00564194"/>
    <w:rsid w:val="00576BA8"/>
    <w:rsid w:val="00580C15"/>
    <w:rsid w:val="00587F8D"/>
    <w:rsid w:val="005905FE"/>
    <w:rsid w:val="005923BE"/>
    <w:rsid w:val="005B2C2E"/>
    <w:rsid w:val="005B7441"/>
    <w:rsid w:val="005D2596"/>
    <w:rsid w:val="005D4C7E"/>
    <w:rsid w:val="005D75CE"/>
    <w:rsid w:val="005E1B73"/>
    <w:rsid w:val="005E3723"/>
    <w:rsid w:val="005E626E"/>
    <w:rsid w:val="005F29BF"/>
    <w:rsid w:val="005F3196"/>
    <w:rsid w:val="00601B95"/>
    <w:rsid w:val="006132FE"/>
    <w:rsid w:val="00623C94"/>
    <w:rsid w:val="00624C8A"/>
    <w:rsid w:val="00634861"/>
    <w:rsid w:val="00654683"/>
    <w:rsid w:val="00656152"/>
    <w:rsid w:val="006561A8"/>
    <w:rsid w:val="00661CC3"/>
    <w:rsid w:val="006620C5"/>
    <w:rsid w:val="00665EF5"/>
    <w:rsid w:val="00671DB3"/>
    <w:rsid w:val="00674570"/>
    <w:rsid w:val="006745C3"/>
    <w:rsid w:val="0068464B"/>
    <w:rsid w:val="00684D99"/>
    <w:rsid w:val="006930FB"/>
    <w:rsid w:val="006A1D33"/>
    <w:rsid w:val="006A302B"/>
    <w:rsid w:val="006A3893"/>
    <w:rsid w:val="006A6274"/>
    <w:rsid w:val="006C3F6E"/>
    <w:rsid w:val="006C4743"/>
    <w:rsid w:val="006C7317"/>
    <w:rsid w:val="006D1E53"/>
    <w:rsid w:val="006D3D0E"/>
    <w:rsid w:val="006D451C"/>
    <w:rsid w:val="006F1521"/>
    <w:rsid w:val="006F324F"/>
    <w:rsid w:val="007041A5"/>
    <w:rsid w:val="0071679E"/>
    <w:rsid w:val="00723292"/>
    <w:rsid w:val="00725982"/>
    <w:rsid w:val="00725A52"/>
    <w:rsid w:val="00735AE6"/>
    <w:rsid w:val="00736D0B"/>
    <w:rsid w:val="00737945"/>
    <w:rsid w:val="007476CB"/>
    <w:rsid w:val="007545B2"/>
    <w:rsid w:val="00757926"/>
    <w:rsid w:val="0076073F"/>
    <w:rsid w:val="00765AAF"/>
    <w:rsid w:val="0077178C"/>
    <w:rsid w:val="00773013"/>
    <w:rsid w:val="007824E5"/>
    <w:rsid w:val="00785955"/>
    <w:rsid w:val="00787E46"/>
    <w:rsid w:val="00791B2D"/>
    <w:rsid w:val="00795D47"/>
    <w:rsid w:val="007A509C"/>
    <w:rsid w:val="007B2777"/>
    <w:rsid w:val="007B2D85"/>
    <w:rsid w:val="007B337A"/>
    <w:rsid w:val="007B349B"/>
    <w:rsid w:val="007B691E"/>
    <w:rsid w:val="007C5536"/>
    <w:rsid w:val="007D026B"/>
    <w:rsid w:val="007D0969"/>
    <w:rsid w:val="007D65A5"/>
    <w:rsid w:val="007D66F8"/>
    <w:rsid w:val="007D6FEB"/>
    <w:rsid w:val="007E0318"/>
    <w:rsid w:val="007F0AA3"/>
    <w:rsid w:val="008003C3"/>
    <w:rsid w:val="0080198A"/>
    <w:rsid w:val="00805520"/>
    <w:rsid w:val="00805C80"/>
    <w:rsid w:val="0081327B"/>
    <w:rsid w:val="00814503"/>
    <w:rsid w:val="00815ED3"/>
    <w:rsid w:val="0082221C"/>
    <w:rsid w:val="00824995"/>
    <w:rsid w:val="008343D6"/>
    <w:rsid w:val="0083675B"/>
    <w:rsid w:val="00850898"/>
    <w:rsid w:val="00860BCF"/>
    <w:rsid w:val="00861160"/>
    <w:rsid w:val="0087057B"/>
    <w:rsid w:val="008733D2"/>
    <w:rsid w:val="008825A2"/>
    <w:rsid w:val="008932F9"/>
    <w:rsid w:val="00894B70"/>
    <w:rsid w:val="008971A7"/>
    <w:rsid w:val="008A38E4"/>
    <w:rsid w:val="008A4E33"/>
    <w:rsid w:val="008A7D27"/>
    <w:rsid w:val="008B4FC7"/>
    <w:rsid w:val="008B52F3"/>
    <w:rsid w:val="008B63B2"/>
    <w:rsid w:val="008C2460"/>
    <w:rsid w:val="008C6B9A"/>
    <w:rsid w:val="008D4597"/>
    <w:rsid w:val="008F2AD6"/>
    <w:rsid w:val="008F7C1A"/>
    <w:rsid w:val="009016B1"/>
    <w:rsid w:val="00910015"/>
    <w:rsid w:val="00910E16"/>
    <w:rsid w:val="009153A5"/>
    <w:rsid w:val="0091660F"/>
    <w:rsid w:val="0092756E"/>
    <w:rsid w:val="009342BE"/>
    <w:rsid w:val="00944482"/>
    <w:rsid w:val="00952365"/>
    <w:rsid w:val="009556E6"/>
    <w:rsid w:val="00965871"/>
    <w:rsid w:val="00976C67"/>
    <w:rsid w:val="00981A46"/>
    <w:rsid w:val="00981DC3"/>
    <w:rsid w:val="00992C47"/>
    <w:rsid w:val="00994A3D"/>
    <w:rsid w:val="0099651D"/>
    <w:rsid w:val="009A08AE"/>
    <w:rsid w:val="009A5090"/>
    <w:rsid w:val="009B06A2"/>
    <w:rsid w:val="009B0945"/>
    <w:rsid w:val="009B0D39"/>
    <w:rsid w:val="009B6B93"/>
    <w:rsid w:val="009B75FB"/>
    <w:rsid w:val="009C09C5"/>
    <w:rsid w:val="009C21ED"/>
    <w:rsid w:val="009E0B7D"/>
    <w:rsid w:val="009E4FE6"/>
    <w:rsid w:val="009F6846"/>
    <w:rsid w:val="00A10135"/>
    <w:rsid w:val="00A10E1B"/>
    <w:rsid w:val="00A11604"/>
    <w:rsid w:val="00A12B8B"/>
    <w:rsid w:val="00A13865"/>
    <w:rsid w:val="00A14077"/>
    <w:rsid w:val="00A16CC2"/>
    <w:rsid w:val="00A26495"/>
    <w:rsid w:val="00A31589"/>
    <w:rsid w:val="00A43E63"/>
    <w:rsid w:val="00A52BB6"/>
    <w:rsid w:val="00A53B53"/>
    <w:rsid w:val="00A67B50"/>
    <w:rsid w:val="00A734CA"/>
    <w:rsid w:val="00A77D46"/>
    <w:rsid w:val="00A82FC1"/>
    <w:rsid w:val="00A9679D"/>
    <w:rsid w:val="00AA28AA"/>
    <w:rsid w:val="00AA518E"/>
    <w:rsid w:val="00AA5E7C"/>
    <w:rsid w:val="00AA602F"/>
    <w:rsid w:val="00AB22FC"/>
    <w:rsid w:val="00AB392B"/>
    <w:rsid w:val="00AB52F2"/>
    <w:rsid w:val="00AC0E75"/>
    <w:rsid w:val="00AC4761"/>
    <w:rsid w:val="00AD5720"/>
    <w:rsid w:val="00AF050B"/>
    <w:rsid w:val="00AF35EE"/>
    <w:rsid w:val="00B00011"/>
    <w:rsid w:val="00B009A8"/>
    <w:rsid w:val="00B04340"/>
    <w:rsid w:val="00B26961"/>
    <w:rsid w:val="00B316FB"/>
    <w:rsid w:val="00B322BB"/>
    <w:rsid w:val="00B35A35"/>
    <w:rsid w:val="00B4264F"/>
    <w:rsid w:val="00B43262"/>
    <w:rsid w:val="00B456DA"/>
    <w:rsid w:val="00B474C3"/>
    <w:rsid w:val="00B579C0"/>
    <w:rsid w:val="00B62392"/>
    <w:rsid w:val="00B67CDA"/>
    <w:rsid w:val="00B74B92"/>
    <w:rsid w:val="00B77211"/>
    <w:rsid w:val="00B8248E"/>
    <w:rsid w:val="00B90669"/>
    <w:rsid w:val="00B9522D"/>
    <w:rsid w:val="00B96ADA"/>
    <w:rsid w:val="00BA2059"/>
    <w:rsid w:val="00BB0EBA"/>
    <w:rsid w:val="00BB31F5"/>
    <w:rsid w:val="00BB6F6E"/>
    <w:rsid w:val="00BC67DD"/>
    <w:rsid w:val="00BC7764"/>
    <w:rsid w:val="00BD0817"/>
    <w:rsid w:val="00BD5749"/>
    <w:rsid w:val="00BD77B8"/>
    <w:rsid w:val="00BE314F"/>
    <w:rsid w:val="00C0588D"/>
    <w:rsid w:val="00C10563"/>
    <w:rsid w:val="00C1753D"/>
    <w:rsid w:val="00C308AE"/>
    <w:rsid w:val="00C328C6"/>
    <w:rsid w:val="00C35639"/>
    <w:rsid w:val="00C35AC7"/>
    <w:rsid w:val="00C43A50"/>
    <w:rsid w:val="00C5186C"/>
    <w:rsid w:val="00C56C72"/>
    <w:rsid w:val="00C622DA"/>
    <w:rsid w:val="00C62E75"/>
    <w:rsid w:val="00C65735"/>
    <w:rsid w:val="00C6729D"/>
    <w:rsid w:val="00C72E66"/>
    <w:rsid w:val="00C85E4E"/>
    <w:rsid w:val="00C87A9F"/>
    <w:rsid w:val="00C905AE"/>
    <w:rsid w:val="00C906B5"/>
    <w:rsid w:val="00C90B2B"/>
    <w:rsid w:val="00C924F3"/>
    <w:rsid w:val="00CA6AE5"/>
    <w:rsid w:val="00CB22E0"/>
    <w:rsid w:val="00CB4140"/>
    <w:rsid w:val="00CB5AC3"/>
    <w:rsid w:val="00CC1837"/>
    <w:rsid w:val="00CC380C"/>
    <w:rsid w:val="00CD198F"/>
    <w:rsid w:val="00CD21ED"/>
    <w:rsid w:val="00CE7EF8"/>
    <w:rsid w:val="00CF48C9"/>
    <w:rsid w:val="00CF7C51"/>
    <w:rsid w:val="00D01F7B"/>
    <w:rsid w:val="00D0214C"/>
    <w:rsid w:val="00D021C6"/>
    <w:rsid w:val="00D02D13"/>
    <w:rsid w:val="00D17D18"/>
    <w:rsid w:val="00D247DE"/>
    <w:rsid w:val="00D24B2F"/>
    <w:rsid w:val="00D33CCC"/>
    <w:rsid w:val="00D42EB3"/>
    <w:rsid w:val="00D45699"/>
    <w:rsid w:val="00D71C0B"/>
    <w:rsid w:val="00D763C8"/>
    <w:rsid w:val="00D76979"/>
    <w:rsid w:val="00D84879"/>
    <w:rsid w:val="00DA7F3A"/>
    <w:rsid w:val="00DB00D7"/>
    <w:rsid w:val="00DB208B"/>
    <w:rsid w:val="00DB3022"/>
    <w:rsid w:val="00DC3122"/>
    <w:rsid w:val="00DC7BCC"/>
    <w:rsid w:val="00DD626B"/>
    <w:rsid w:val="00DD6651"/>
    <w:rsid w:val="00DD6E64"/>
    <w:rsid w:val="00DF38DE"/>
    <w:rsid w:val="00DF5647"/>
    <w:rsid w:val="00DF7387"/>
    <w:rsid w:val="00E1174B"/>
    <w:rsid w:val="00E14EA4"/>
    <w:rsid w:val="00E171E5"/>
    <w:rsid w:val="00E2309B"/>
    <w:rsid w:val="00E277C8"/>
    <w:rsid w:val="00E35136"/>
    <w:rsid w:val="00E43748"/>
    <w:rsid w:val="00E50266"/>
    <w:rsid w:val="00E50B44"/>
    <w:rsid w:val="00E70ACD"/>
    <w:rsid w:val="00E749FF"/>
    <w:rsid w:val="00E86A8A"/>
    <w:rsid w:val="00E9055C"/>
    <w:rsid w:val="00E93BC9"/>
    <w:rsid w:val="00E96FCD"/>
    <w:rsid w:val="00E97FBE"/>
    <w:rsid w:val="00EA10F0"/>
    <w:rsid w:val="00EA1CC7"/>
    <w:rsid w:val="00EA5B8A"/>
    <w:rsid w:val="00EA6166"/>
    <w:rsid w:val="00EA7AFB"/>
    <w:rsid w:val="00EB5501"/>
    <w:rsid w:val="00EC1CD1"/>
    <w:rsid w:val="00EC4CC5"/>
    <w:rsid w:val="00EE2056"/>
    <w:rsid w:val="00EE485A"/>
    <w:rsid w:val="00EF507B"/>
    <w:rsid w:val="00F00A11"/>
    <w:rsid w:val="00F11F4C"/>
    <w:rsid w:val="00F23AFA"/>
    <w:rsid w:val="00F245C1"/>
    <w:rsid w:val="00F266D3"/>
    <w:rsid w:val="00F35F90"/>
    <w:rsid w:val="00F36118"/>
    <w:rsid w:val="00F36D49"/>
    <w:rsid w:val="00F36D59"/>
    <w:rsid w:val="00F4182D"/>
    <w:rsid w:val="00F47B8B"/>
    <w:rsid w:val="00F51BA7"/>
    <w:rsid w:val="00F53663"/>
    <w:rsid w:val="00F665F4"/>
    <w:rsid w:val="00F71EA9"/>
    <w:rsid w:val="00F74C2E"/>
    <w:rsid w:val="00F87318"/>
    <w:rsid w:val="00F96C62"/>
    <w:rsid w:val="00FA06D9"/>
    <w:rsid w:val="00FA40B3"/>
    <w:rsid w:val="00FA4414"/>
    <w:rsid w:val="00FA7457"/>
    <w:rsid w:val="00FB31BB"/>
    <w:rsid w:val="00FC0665"/>
    <w:rsid w:val="00FC5C6A"/>
    <w:rsid w:val="00FC6566"/>
    <w:rsid w:val="00FC6DC8"/>
    <w:rsid w:val="00FE0ECF"/>
    <w:rsid w:val="00FE361E"/>
    <w:rsid w:val="00FE4DA1"/>
    <w:rsid w:val="00FF0425"/>
    <w:rsid w:val="00FF1241"/>
    <w:rsid w:val="00FF4A22"/>
    <w:rsid w:val="00FF6C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2F659EE"/>
  <w15:docId w15:val="{15D538F7-0E12-8C48-9D95-7C1E151EE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72A4"/>
  </w:style>
  <w:style w:type="paragraph" w:styleId="Heading1">
    <w:name w:val="heading 1"/>
    <w:basedOn w:val="Normal"/>
    <w:next w:val="Normal"/>
    <w:link w:val="Heading1Char"/>
    <w:uiPriority w:val="9"/>
    <w:qFormat/>
    <w:rsid w:val="003C5434"/>
    <w:pPr>
      <w:keepNext/>
      <w:keepLines/>
      <w:numPr>
        <w:numId w:val="11"/>
      </w:numPr>
      <w:pBdr>
        <w:bottom w:val="single" w:sz="12" w:space="1" w:color="365F91"/>
      </w:pBdr>
      <w:spacing w:after="360"/>
      <w:outlineLvl w:val="0"/>
    </w:pPr>
    <w:rPr>
      <w:rFonts w:ascii="Calibri" w:eastAsia="SimSun" w:hAnsi="Calibri"/>
      <w:b/>
      <w:bCs/>
      <w:smallCaps/>
      <w:color w:val="365F91"/>
      <w:u w:color="1F497D"/>
    </w:rPr>
  </w:style>
  <w:style w:type="paragraph" w:styleId="Heading2">
    <w:name w:val="heading 2"/>
    <w:basedOn w:val="Normal"/>
    <w:next w:val="Normal"/>
    <w:link w:val="Heading2Char"/>
    <w:uiPriority w:val="9"/>
    <w:unhideWhenUsed/>
    <w:qFormat/>
    <w:rsid w:val="00C138D4"/>
    <w:pPr>
      <w:keepNext/>
      <w:keepLines/>
      <w:pBdr>
        <w:bottom w:val="single" w:sz="8" w:space="0" w:color="365F91"/>
      </w:pBdr>
      <w:spacing w:after="120"/>
      <w:outlineLvl w:val="1"/>
    </w:pPr>
    <w:rPr>
      <w:rFonts w:ascii="Calibri" w:eastAsia="SimSun" w:hAnsi="Calibri" w:cs="Calibri"/>
      <w:b/>
      <w:bCs/>
      <w:sz w:val="22"/>
      <w:szCs w:val="22"/>
    </w:rPr>
  </w:style>
  <w:style w:type="paragraph" w:styleId="Heading3">
    <w:name w:val="heading 3"/>
    <w:basedOn w:val="Normal"/>
    <w:next w:val="Normal"/>
    <w:link w:val="Heading3Char"/>
    <w:uiPriority w:val="9"/>
    <w:semiHidden/>
    <w:unhideWhenUsed/>
    <w:qFormat/>
    <w:rsid w:val="00B5036F"/>
    <w:pPr>
      <w:keepNext/>
      <w:keepLines/>
      <w:numPr>
        <w:ilvl w:val="2"/>
        <w:numId w:val="7"/>
      </w:numPr>
      <w:spacing w:before="200"/>
      <w:outlineLvl w:val="2"/>
    </w:pPr>
    <w:rPr>
      <w:b/>
      <w:bCs/>
      <w:color w:val="365F91"/>
    </w:rPr>
  </w:style>
  <w:style w:type="paragraph" w:styleId="Heading4">
    <w:name w:val="heading 4"/>
    <w:basedOn w:val="Normal"/>
    <w:next w:val="Normal"/>
    <w:link w:val="Heading4Char"/>
    <w:uiPriority w:val="9"/>
    <w:semiHidden/>
    <w:unhideWhenUsed/>
    <w:qFormat/>
    <w:rsid w:val="009B541F"/>
    <w:pPr>
      <w:keepNext/>
      <w:keepLines/>
      <w:numPr>
        <w:ilvl w:val="3"/>
        <w:numId w:val="7"/>
      </w:numPr>
      <w:spacing w:before="200"/>
      <w:outlineLvl w:val="3"/>
    </w:pPr>
    <w:rPr>
      <w:rFonts w:eastAsia="SimSun"/>
      <w:b/>
      <w:bCs/>
      <w:iCs/>
      <w:color w:val="E2AC00"/>
      <w:u w:val="single"/>
    </w:rPr>
  </w:style>
  <w:style w:type="paragraph" w:styleId="Heading5">
    <w:name w:val="heading 5"/>
    <w:basedOn w:val="Normal"/>
    <w:next w:val="Normal"/>
    <w:link w:val="Heading5Char"/>
    <w:uiPriority w:val="9"/>
    <w:semiHidden/>
    <w:unhideWhenUsed/>
    <w:qFormat/>
    <w:rsid w:val="009B541F"/>
    <w:pPr>
      <w:keepNext/>
      <w:keepLines/>
      <w:numPr>
        <w:ilvl w:val="4"/>
        <w:numId w:val="7"/>
      </w:numPr>
      <w:outlineLvl w:val="4"/>
    </w:pPr>
    <w:rPr>
      <w:rFonts w:eastAsia="SimSun"/>
      <w:b/>
      <w:bCs/>
      <w:color w:val="E2AC00"/>
    </w:rPr>
  </w:style>
  <w:style w:type="paragraph" w:styleId="Heading6">
    <w:name w:val="heading 6"/>
    <w:basedOn w:val="Normal"/>
    <w:next w:val="Normal"/>
    <w:link w:val="Heading6Char"/>
    <w:uiPriority w:val="9"/>
    <w:semiHidden/>
    <w:unhideWhenUsed/>
    <w:qFormat/>
    <w:rsid w:val="009B541F"/>
    <w:pPr>
      <w:keepNext/>
      <w:keepLines/>
      <w:numPr>
        <w:ilvl w:val="5"/>
        <w:numId w:val="7"/>
      </w:numPr>
      <w:outlineLvl w:val="5"/>
    </w:pPr>
    <w:rPr>
      <w:rFonts w:ascii="Cambria" w:eastAsia="SimSun" w:hAnsi="Cambria"/>
      <w:b/>
      <w:bCs/>
      <w:i/>
      <w:iCs/>
      <w:color w:val="E2AC00"/>
    </w:rPr>
  </w:style>
  <w:style w:type="paragraph" w:styleId="Heading7">
    <w:name w:val="heading 7"/>
    <w:basedOn w:val="Normal"/>
    <w:next w:val="Normal"/>
    <w:link w:val="Heading7Char"/>
    <w:uiPriority w:val="9"/>
    <w:qFormat/>
    <w:rsid w:val="009B541F"/>
    <w:pPr>
      <w:keepNext/>
      <w:keepLines/>
      <w:numPr>
        <w:ilvl w:val="6"/>
        <w:numId w:val="7"/>
      </w:numPr>
      <w:spacing w:before="200"/>
      <w:outlineLvl w:val="6"/>
    </w:pPr>
    <w:rPr>
      <w:rFonts w:ascii="Cambria" w:eastAsia="SimSun" w:hAnsi="Cambria"/>
      <w:i/>
      <w:iCs/>
      <w:color w:val="404040"/>
    </w:rPr>
  </w:style>
  <w:style w:type="paragraph" w:styleId="Heading8">
    <w:name w:val="heading 8"/>
    <w:basedOn w:val="Normal"/>
    <w:next w:val="Normal"/>
    <w:link w:val="Heading8Char"/>
    <w:uiPriority w:val="9"/>
    <w:qFormat/>
    <w:rsid w:val="009B541F"/>
    <w:pPr>
      <w:keepNext/>
      <w:keepLines/>
      <w:numPr>
        <w:ilvl w:val="7"/>
        <w:numId w:val="7"/>
      </w:numPr>
      <w:spacing w:before="200"/>
      <w:outlineLvl w:val="7"/>
    </w:pPr>
    <w:rPr>
      <w:rFonts w:ascii="Cambria" w:eastAsia="SimSun" w:hAnsi="Cambria"/>
      <w:color w:val="404040"/>
      <w:sz w:val="20"/>
      <w:szCs w:val="20"/>
    </w:rPr>
  </w:style>
  <w:style w:type="paragraph" w:styleId="Heading9">
    <w:name w:val="heading 9"/>
    <w:basedOn w:val="Normal"/>
    <w:next w:val="Normal"/>
    <w:link w:val="Heading9Char"/>
    <w:uiPriority w:val="9"/>
    <w:qFormat/>
    <w:rsid w:val="009B541F"/>
    <w:pPr>
      <w:keepNext/>
      <w:keepLines/>
      <w:numPr>
        <w:ilvl w:val="8"/>
        <w:numId w:val="7"/>
      </w:numPr>
      <w:spacing w:before="200"/>
      <w:outlineLvl w:val="8"/>
    </w:pPr>
    <w:rPr>
      <w:rFonts w:ascii="Cambria" w:eastAsia="SimSu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link w:val="TitleChar"/>
    <w:uiPriority w:val="10"/>
    <w:qFormat/>
    <w:rsid w:val="009B541F"/>
    <w:pPr>
      <w:numPr>
        <w:numId w:val="0"/>
      </w:numPr>
      <w:ind w:left="432" w:hanging="432"/>
    </w:pPr>
    <w:rPr>
      <w:color w:val="1F497D"/>
      <w:sz w:val="32"/>
      <w:szCs w:val="32"/>
    </w:rPr>
  </w:style>
  <w:style w:type="paragraph" w:customStyle="1" w:styleId="MediumGrid22">
    <w:name w:val="Medium Grid 22"/>
    <w:link w:val="MediumGrid2Char1"/>
    <w:autoRedefine/>
    <w:uiPriority w:val="1"/>
    <w:qFormat/>
    <w:rsid w:val="00964BFA"/>
    <w:pPr>
      <w:shd w:val="clear" w:color="auto" w:fill="FFFFFF"/>
      <w:jc w:val="center"/>
    </w:pPr>
    <w:rPr>
      <w:rFonts w:eastAsia="SimSun"/>
      <w:iCs/>
      <w:color w:val="595959"/>
      <w:sz w:val="56"/>
      <w:szCs w:val="56"/>
      <w:lang w:val="nl-BE"/>
    </w:rPr>
  </w:style>
  <w:style w:type="character" w:customStyle="1" w:styleId="MediumGrid2Char1">
    <w:name w:val="Medium Grid 2 Char1"/>
    <w:link w:val="MediumGrid22"/>
    <w:uiPriority w:val="1"/>
    <w:rsid w:val="00964BFA"/>
    <w:rPr>
      <w:rFonts w:eastAsia="SimSun"/>
      <w:iCs/>
      <w:color w:val="595959"/>
      <w:sz w:val="56"/>
      <w:szCs w:val="56"/>
      <w:shd w:val="clear" w:color="auto" w:fill="FFFFFF"/>
      <w:lang w:val="nl-BE" w:eastAsia="en-US" w:bidi="ar-SA"/>
    </w:rPr>
  </w:style>
  <w:style w:type="paragraph" w:styleId="BalloonText">
    <w:name w:val="Balloon Text"/>
    <w:basedOn w:val="Normal"/>
    <w:link w:val="BalloonTextChar"/>
    <w:uiPriority w:val="99"/>
    <w:semiHidden/>
    <w:unhideWhenUsed/>
    <w:rsid w:val="00CE11BC"/>
    <w:rPr>
      <w:rFonts w:ascii="Tahoma" w:hAnsi="Tahoma"/>
      <w:sz w:val="16"/>
      <w:szCs w:val="16"/>
    </w:rPr>
  </w:style>
  <w:style w:type="character" w:customStyle="1" w:styleId="BalloonTextChar">
    <w:name w:val="Balloon Text Char"/>
    <w:link w:val="BalloonText"/>
    <w:uiPriority w:val="99"/>
    <w:semiHidden/>
    <w:rsid w:val="00CE11BC"/>
    <w:rPr>
      <w:rFonts w:ascii="Tahoma" w:hAnsi="Tahoma" w:cs="Tahoma"/>
      <w:sz w:val="16"/>
      <w:szCs w:val="16"/>
    </w:rPr>
  </w:style>
  <w:style w:type="paragraph" w:styleId="Header">
    <w:name w:val="header"/>
    <w:aliases w:val="003 hera header text"/>
    <w:basedOn w:val="Normal"/>
    <w:link w:val="HeaderChar"/>
    <w:unhideWhenUsed/>
    <w:rsid w:val="00CE11BC"/>
    <w:pPr>
      <w:tabs>
        <w:tab w:val="center" w:pos="4513"/>
        <w:tab w:val="right" w:pos="9026"/>
      </w:tabs>
    </w:pPr>
  </w:style>
  <w:style w:type="character" w:customStyle="1" w:styleId="HeaderChar">
    <w:name w:val="Header Char"/>
    <w:aliases w:val="003 hera header text Char"/>
    <w:basedOn w:val="DefaultParagraphFont"/>
    <w:link w:val="Header"/>
    <w:rsid w:val="00CE11BC"/>
  </w:style>
  <w:style w:type="paragraph" w:styleId="Footer">
    <w:name w:val="footer"/>
    <w:basedOn w:val="Normal"/>
    <w:link w:val="FooterChar"/>
    <w:unhideWhenUsed/>
    <w:rsid w:val="00CE11BC"/>
    <w:pPr>
      <w:tabs>
        <w:tab w:val="center" w:pos="4513"/>
        <w:tab w:val="right" w:pos="9026"/>
      </w:tabs>
    </w:pPr>
  </w:style>
  <w:style w:type="character" w:customStyle="1" w:styleId="FooterChar">
    <w:name w:val="Footer Char"/>
    <w:basedOn w:val="DefaultParagraphFont"/>
    <w:link w:val="Footer"/>
    <w:rsid w:val="00CE11BC"/>
  </w:style>
  <w:style w:type="paragraph" w:styleId="FootnoteText">
    <w:name w:val="footnote text"/>
    <w:basedOn w:val="Normal"/>
    <w:link w:val="FootnoteTextChar"/>
    <w:autoRedefine/>
    <w:uiPriority w:val="99"/>
    <w:qFormat/>
    <w:rsid w:val="00E70852"/>
    <w:pPr>
      <w:overflowPunct w:val="0"/>
      <w:autoSpaceDE w:val="0"/>
      <w:autoSpaceDN w:val="0"/>
      <w:adjustRightInd w:val="0"/>
      <w:textAlignment w:val="baseline"/>
    </w:pPr>
    <w:rPr>
      <w:sz w:val="20"/>
      <w:szCs w:val="20"/>
      <w:lang w:eastAsia="nl-NL"/>
    </w:rPr>
  </w:style>
  <w:style w:type="character" w:customStyle="1" w:styleId="FootnoteTextChar">
    <w:name w:val="Footnote Text Char"/>
    <w:link w:val="FootnoteText"/>
    <w:uiPriority w:val="99"/>
    <w:rsid w:val="00E70852"/>
    <w:rPr>
      <w:rFonts w:ascii="Times New Roman" w:eastAsia="Times New Roman" w:hAnsi="Times New Roman" w:cs="Times New Roman"/>
      <w:lang w:eastAsia="nl-NL"/>
    </w:rPr>
  </w:style>
  <w:style w:type="character" w:styleId="Hyperlink">
    <w:name w:val="Hyperlink"/>
    <w:uiPriority w:val="99"/>
    <w:rsid w:val="00CE11BC"/>
    <w:rPr>
      <w:color w:val="0000FF"/>
      <w:u w:val="single"/>
    </w:rPr>
  </w:style>
  <w:style w:type="character" w:customStyle="1" w:styleId="Heading1Char">
    <w:name w:val="Heading 1 Char"/>
    <w:link w:val="Heading1"/>
    <w:uiPriority w:val="9"/>
    <w:rsid w:val="003C5434"/>
    <w:rPr>
      <w:rFonts w:eastAsia="SimSun" w:cs="Times New Roman"/>
      <w:b/>
      <w:bCs/>
      <w:smallCaps/>
      <w:color w:val="365F91"/>
      <w:sz w:val="24"/>
      <w:szCs w:val="24"/>
      <w:u w:color="1F497D"/>
    </w:rPr>
  </w:style>
  <w:style w:type="paragraph" w:styleId="BodyText">
    <w:name w:val="Body Text"/>
    <w:basedOn w:val="Normal"/>
    <w:link w:val="BodyTextChar"/>
    <w:qFormat/>
    <w:rsid w:val="00C8797B"/>
    <w:rPr>
      <w:rFonts w:ascii="Arial" w:hAnsi="Arial"/>
      <w:sz w:val="20"/>
      <w:szCs w:val="20"/>
    </w:rPr>
  </w:style>
  <w:style w:type="character" w:customStyle="1" w:styleId="BodyTextChar">
    <w:name w:val="Body Text Char"/>
    <w:link w:val="BodyText"/>
    <w:rsid w:val="00C8797B"/>
    <w:rPr>
      <w:rFonts w:ascii="Arial" w:eastAsia="Times New Roman" w:hAnsi="Arial" w:cs="Arial"/>
      <w:szCs w:val="20"/>
      <w:lang w:val="en-GB"/>
    </w:rPr>
  </w:style>
  <w:style w:type="character" w:styleId="CommentReference">
    <w:name w:val="annotation reference"/>
    <w:uiPriority w:val="99"/>
    <w:rsid w:val="00C8797B"/>
    <w:rPr>
      <w:sz w:val="16"/>
      <w:szCs w:val="16"/>
    </w:rPr>
  </w:style>
  <w:style w:type="paragraph" w:styleId="CommentText">
    <w:name w:val="annotation text"/>
    <w:basedOn w:val="Normal"/>
    <w:link w:val="CommentTextChar"/>
    <w:uiPriority w:val="99"/>
    <w:rsid w:val="00C8797B"/>
    <w:rPr>
      <w:rFonts w:ascii="Arial" w:hAnsi="Arial"/>
      <w:sz w:val="20"/>
      <w:szCs w:val="20"/>
      <w:lang w:eastAsia="en-GB"/>
    </w:rPr>
  </w:style>
  <w:style w:type="character" w:customStyle="1" w:styleId="CommentTextChar">
    <w:name w:val="Comment Text Char"/>
    <w:link w:val="CommentText"/>
    <w:uiPriority w:val="99"/>
    <w:rsid w:val="00C8797B"/>
    <w:rPr>
      <w:rFonts w:ascii="Arial" w:eastAsia="Times New Roman" w:hAnsi="Arial" w:cs="Times New Roman"/>
      <w:sz w:val="20"/>
      <w:szCs w:val="20"/>
      <w:lang w:val="en-GB" w:eastAsia="en-GB"/>
    </w:rPr>
  </w:style>
  <w:style w:type="paragraph" w:styleId="BodyText2">
    <w:name w:val="Body Text 2"/>
    <w:basedOn w:val="Normal"/>
    <w:link w:val="BodyText2Char"/>
    <w:uiPriority w:val="99"/>
    <w:semiHidden/>
    <w:unhideWhenUsed/>
    <w:rsid w:val="00495961"/>
    <w:pPr>
      <w:spacing w:after="120" w:line="480" w:lineRule="auto"/>
    </w:pPr>
  </w:style>
  <w:style w:type="character" w:customStyle="1" w:styleId="BodyText2Char">
    <w:name w:val="Body Text 2 Char"/>
    <w:basedOn w:val="DefaultParagraphFont"/>
    <w:link w:val="BodyText2"/>
    <w:uiPriority w:val="99"/>
    <w:semiHidden/>
    <w:rsid w:val="00495961"/>
  </w:style>
  <w:style w:type="character" w:customStyle="1" w:styleId="Heading2Char">
    <w:name w:val="Heading 2 Char"/>
    <w:link w:val="Heading2"/>
    <w:uiPriority w:val="9"/>
    <w:rsid w:val="00C138D4"/>
    <w:rPr>
      <w:rFonts w:eastAsia="SimSun" w:cs="Calibri"/>
      <w:b/>
      <w:bCs/>
      <w:sz w:val="22"/>
      <w:szCs w:val="22"/>
    </w:rPr>
  </w:style>
  <w:style w:type="paragraph" w:customStyle="1" w:styleId="ColorfulShading-Accent31">
    <w:name w:val="Colorful Shading - Accent 31"/>
    <w:aliases w:val="séga,Paragraph,Puces,References,- List tir,Medium Grid 1 - Accent 21"/>
    <w:basedOn w:val="Normal"/>
    <w:link w:val="ColorfulShading-Accent3Char"/>
    <w:uiPriority w:val="34"/>
    <w:qFormat/>
    <w:rsid w:val="000F5885"/>
    <w:pPr>
      <w:ind w:left="720"/>
      <w:contextualSpacing/>
    </w:pPr>
    <w:rPr>
      <w:sz w:val="20"/>
      <w:szCs w:val="20"/>
    </w:rPr>
  </w:style>
  <w:style w:type="paragraph" w:customStyle="1" w:styleId="GridTable31">
    <w:name w:val="Grid Table 31"/>
    <w:basedOn w:val="Heading1"/>
    <w:next w:val="Normal"/>
    <w:uiPriority w:val="39"/>
    <w:unhideWhenUsed/>
    <w:qFormat/>
    <w:rsid w:val="000F5885"/>
    <w:pPr>
      <w:outlineLvl w:val="9"/>
    </w:pPr>
  </w:style>
  <w:style w:type="paragraph" w:styleId="TOC1">
    <w:name w:val="toc 1"/>
    <w:basedOn w:val="Normal"/>
    <w:next w:val="Normal"/>
    <w:autoRedefine/>
    <w:uiPriority w:val="39"/>
    <w:unhideWhenUsed/>
    <w:qFormat/>
    <w:rsid w:val="0058037D"/>
    <w:pPr>
      <w:tabs>
        <w:tab w:val="left" w:pos="440"/>
        <w:tab w:val="right" w:leader="dot" w:pos="9062"/>
      </w:tabs>
      <w:spacing w:after="100"/>
      <w:jc w:val="both"/>
    </w:pPr>
    <w:rPr>
      <w:rFonts w:asciiTheme="minorHAnsi" w:eastAsia="SimSun" w:hAnsiTheme="minorHAnsi" w:cstheme="minorHAnsi"/>
      <w:smallCaps/>
      <w:noProof/>
    </w:rPr>
  </w:style>
  <w:style w:type="paragraph" w:styleId="TOC2">
    <w:name w:val="toc 2"/>
    <w:basedOn w:val="Normal"/>
    <w:next w:val="Normal"/>
    <w:autoRedefine/>
    <w:uiPriority w:val="39"/>
    <w:unhideWhenUsed/>
    <w:qFormat/>
    <w:rsid w:val="00ED7761"/>
    <w:pPr>
      <w:tabs>
        <w:tab w:val="right" w:leader="dot" w:pos="9077"/>
      </w:tabs>
      <w:spacing w:after="100"/>
      <w:ind w:left="220"/>
    </w:pPr>
    <w:rPr>
      <w:rFonts w:ascii="Calibri" w:hAnsi="Calibri" w:cs="Calibri"/>
      <w:noProof/>
      <w:sz w:val="22"/>
      <w:szCs w:val="22"/>
    </w:rPr>
  </w:style>
  <w:style w:type="table" w:styleId="MediumShading2-Accent5">
    <w:name w:val="Medium Shading 2 Accent 5"/>
    <w:basedOn w:val="TableNormal"/>
    <w:uiPriority w:val="66"/>
    <w:rsid w:val="003B196E"/>
    <w:rPr>
      <w:rFonts w:ascii="Cambria" w:hAnsi="Cambria"/>
      <w:color w:val="000000"/>
      <w:lang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DecimalAligned">
    <w:name w:val="Decimal Aligned"/>
    <w:basedOn w:val="Normal"/>
    <w:uiPriority w:val="40"/>
    <w:qFormat/>
    <w:rsid w:val="000F5885"/>
    <w:pPr>
      <w:tabs>
        <w:tab w:val="decimal" w:pos="360"/>
      </w:tabs>
      <w:spacing w:line="276" w:lineRule="auto"/>
    </w:pPr>
    <w:rPr>
      <w:rFonts w:eastAsia="SimSun"/>
    </w:rPr>
  </w:style>
  <w:style w:type="character" w:customStyle="1" w:styleId="PlainTable31">
    <w:name w:val="Plain Table 31"/>
    <w:uiPriority w:val="19"/>
    <w:qFormat/>
    <w:rsid w:val="000F5885"/>
    <w:rPr>
      <w:rFonts w:eastAsia="SimSun" w:cs="Arial"/>
      <w:bCs w:val="0"/>
      <w:i/>
      <w:iCs/>
      <w:color w:val="808080"/>
      <w:szCs w:val="22"/>
      <w:lang w:val="en-US"/>
    </w:rPr>
  </w:style>
  <w:style w:type="table" w:customStyle="1" w:styleId="TableGridLight1">
    <w:name w:val="Table Grid Light1"/>
    <w:basedOn w:val="TableNormal"/>
    <w:uiPriority w:val="64"/>
    <w:qFormat/>
    <w:rsid w:val="003B196E"/>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3B196E"/>
    <w:rPr>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FootnoteReference">
    <w:name w:val="footnote reference"/>
    <w:aliases w:val="Footnote"/>
    <w:uiPriority w:val="99"/>
    <w:unhideWhenUsed/>
    <w:rsid w:val="003B196E"/>
    <w:rPr>
      <w:vertAlign w:val="superscript"/>
    </w:rPr>
  </w:style>
  <w:style w:type="character" w:customStyle="1" w:styleId="GridTable1Light1">
    <w:name w:val="Grid Table 1 Light1"/>
    <w:uiPriority w:val="33"/>
    <w:qFormat/>
    <w:rsid w:val="000F5885"/>
    <w:rPr>
      <w:smallCaps/>
    </w:rPr>
  </w:style>
  <w:style w:type="character" w:customStyle="1" w:styleId="TitleChar">
    <w:name w:val="Title Char"/>
    <w:link w:val="Title"/>
    <w:uiPriority w:val="10"/>
    <w:rsid w:val="00792BB3"/>
    <w:rPr>
      <w:rFonts w:eastAsia="SimSun" w:cs="Times New Roman"/>
      <w:b/>
      <w:bCs/>
      <w:smallCaps/>
      <w:color w:val="1F497D"/>
      <w:sz w:val="32"/>
      <w:szCs w:val="32"/>
      <w:u w:color="1F497D"/>
    </w:rPr>
  </w:style>
  <w:style w:type="character" w:customStyle="1" w:styleId="Heading3Char">
    <w:name w:val="Heading 3 Char"/>
    <w:link w:val="Heading3"/>
    <w:uiPriority w:val="9"/>
    <w:rsid w:val="00B5036F"/>
    <w:rPr>
      <w:rFonts w:ascii="Times New Roman" w:eastAsia="Times New Roman" w:hAnsi="Times New Roman" w:cs="Times New Roman"/>
      <w:b/>
      <w:bCs/>
      <w:color w:val="365F91"/>
      <w:sz w:val="24"/>
      <w:szCs w:val="24"/>
    </w:rPr>
  </w:style>
  <w:style w:type="character" w:customStyle="1" w:styleId="Heading4Char">
    <w:name w:val="Heading 4 Char"/>
    <w:link w:val="Heading4"/>
    <w:uiPriority w:val="9"/>
    <w:rsid w:val="000F5885"/>
    <w:rPr>
      <w:rFonts w:ascii="Times New Roman" w:eastAsia="SimSun" w:hAnsi="Times New Roman" w:cs="Times New Roman"/>
      <w:b/>
      <w:bCs/>
      <w:iCs/>
      <w:color w:val="E2AC00"/>
      <w:sz w:val="24"/>
      <w:szCs w:val="24"/>
      <w:u w:val="single"/>
    </w:rPr>
  </w:style>
  <w:style w:type="paragraph" w:styleId="Caption">
    <w:name w:val="caption"/>
    <w:basedOn w:val="Normal"/>
    <w:next w:val="Normal"/>
    <w:uiPriority w:val="35"/>
    <w:qFormat/>
    <w:rsid w:val="009B541F"/>
    <w:pPr>
      <w:spacing w:after="120"/>
      <w:jc w:val="center"/>
    </w:pPr>
    <w:rPr>
      <w:b/>
      <w:bCs/>
      <w:color w:val="E2AC00"/>
      <w:sz w:val="20"/>
      <w:szCs w:val="20"/>
    </w:rPr>
  </w:style>
  <w:style w:type="table" w:styleId="TableGrid">
    <w:name w:val="Table Grid"/>
    <w:basedOn w:val="TableNormal"/>
    <w:uiPriority w:val="39"/>
    <w:rsid w:val="001463D3"/>
    <w:rPr>
      <w:color w:val="FFFFFF"/>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rFonts w:ascii="Wingdings" w:hAnsi="Wingdings"/>
        <w:b/>
        <w:i w:val="0"/>
        <w:color w:val="FFFFFF"/>
        <w:sz w:val="24"/>
      </w:rPr>
      <w:tblPr/>
      <w:tcPr>
        <w:shd w:val="clear" w:color="auto" w:fill="FFC000"/>
      </w:tcPr>
    </w:tblStylePr>
    <w:tblStylePr w:type="band1Horz">
      <w:tblPr/>
      <w:tcPr>
        <w:shd w:val="clear" w:color="auto" w:fill="DBE5F1"/>
      </w:tcPr>
    </w:tblStylePr>
    <w:tblStylePr w:type="band2Horz">
      <w:tblPr/>
      <w:tcPr>
        <w:shd w:val="clear" w:color="auto" w:fill="B8CCE4"/>
      </w:tcPr>
    </w:tblStylePr>
  </w:style>
  <w:style w:type="paragraph" w:styleId="Subtitle">
    <w:name w:val="Subtitle"/>
    <w:basedOn w:val="Normal"/>
    <w:next w:val="Normal"/>
    <w:link w:val="SubtitleChar"/>
    <w:uiPriority w:val="11"/>
    <w:qFormat/>
    <w:pPr>
      <w:keepNext/>
      <w:keepLines/>
      <w:pBdr>
        <w:bottom w:val="single" w:sz="8" w:space="0" w:color="365F91"/>
      </w:pBdr>
      <w:spacing w:after="120"/>
    </w:pPr>
    <w:rPr>
      <w:rFonts w:ascii="Calibri" w:eastAsia="Calibri" w:hAnsi="Calibri" w:cs="Calibri"/>
      <w:b/>
      <w:color w:val="44546A"/>
      <w:sz w:val="26"/>
      <w:szCs w:val="26"/>
    </w:rPr>
  </w:style>
  <w:style w:type="character" w:customStyle="1" w:styleId="SubtitleChar">
    <w:name w:val="Subtitle Char"/>
    <w:link w:val="Subtitle"/>
    <w:uiPriority w:val="11"/>
    <w:rsid w:val="003F75BA"/>
    <w:rPr>
      <w:rFonts w:eastAsia="SimSun" w:cs="Times New Roman"/>
      <w:b/>
      <w:bCs/>
      <w:color w:val="44546A"/>
      <w:sz w:val="26"/>
      <w:szCs w:val="26"/>
      <w:lang w:bidi="ne-NP"/>
    </w:rPr>
  </w:style>
  <w:style w:type="paragraph" w:styleId="TOC3">
    <w:name w:val="toc 3"/>
    <w:basedOn w:val="Normal"/>
    <w:next w:val="Normal"/>
    <w:autoRedefine/>
    <w:uiPriority w:val="39"/>
    <w:unhideWhenUsed/>
    <w:qFormat/>
    <w:rsid w:val="008E7283"/>
    <w:pPr>
      <w:spacing w:after="100"/>
      <w:ind w:left="440"/>
    </w:pPr>
  </w:style>
  <w:style w:type="paragraph" w:customStyle="1" w:styleId="ABreportnormal">
    <w:name w:val="AB report normal"/>
    <w:basedOn w:val="Normal"/>
    <w:rsid w:val="00775E44"/>
    <w:pPr>
      <w:spacing w:before="120" w:after="120"/>
      <w:ind w:right="-384"/>
    </w:pPr>
    <w:rPr>
      <w:rFonts w:ascii="Arial" w:hAnsi="Arial"/>
    </w:rPr>
  </w:style>
  <w:style w:type="paragraph" w:styleId="TableofFigures">
    <w:name w:val="table of figures"/>
    <w:basedOn w:val="Normal"/>
    <w:next w:val="Normal"/>
    <w:uiPriority w:val="99"/>
    <w:unhideWhenUsed/>
    <w:rsid w:val="00FF036F"/>
  </w:style>
  <w:style w:type="table" w:customStyle="1" w:styleId="LightShading-Accent12">
    <w:name w:val="Light Shading - Accent 12"/>
    <w:basedOn w:val="TableNormal"/>
    <w:uiPriority w:val="60"/>
    <w:rsid w:val="007234BB"/>
    <w:rPr>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ITLENOtoc">
    <w:name w:val="TITLE NO toc"/>
    <w:basedOn w:val="Title"/>
    <w:link w:val="TITLENOtocChar"/>
    <w:rsid w:val="00BB1884"/>
  </w:style>
  <w:style w:type="character" w:customStyle="1" w:styleId="TITLENOtocChar">
    <w:name w:val="TITLE NO toc Char"/>
    <w:link w:val="TITLENOtoc"/>
    <w:rsid w:val="00BB1884"/>
    <w:rPr>
      <w:rFonts w:eastAsia="SimSun" w:cs="Times New Roman"/>
      <w:b/>
      <w:bCs/>
      <w:smallCaps/>
      <w:color w:val="1F497D"/>
      <w:sz w:val="32"/>
      <w:szCs w:val="32"/>
      <w:u w:color="1F497D"/>
    </w:rPr>
  </w:style>
  <w:style w:type="table" w:customStyle="1" w:styleId="Tabel">
    <w:name w:val="Tabel"/>
    <w:basedOn w:val="TableNormal"/>
    <w:qFormat/>
    <w:rsid w:val="009C14A8"/>
    <w:rPr>
      <w:b/>
      <w:color w:val="1D1D1C"/>
      <w:lang w:val="nl-NL"/>
    </w:rPr>
    <w:tblPr>
      <w:tblStyleRowBandSize w:val="1"/>
      <w:tblStyleColBandSize w:val="1"/>
    </w:tblPr>
    <w:tcPr>
      <w:shd w:val="clear" w:color="auto" w:fill="D9D9D9"/>
    </w:tcPr>
    <w:tblStylePr w:type="firstRow">
      <w:rPr>
        <w:rFonts w:ascii="Wingdings" w:hAnsi="Wingdings"/>
        <w:b/>
        <w:color w:val="000000"/>
        <w:sz w:val="20"/>
      </w:rPr>
      <w:tblPr/>
      <w:tcPr>
        <w:shd w:val="clear" w:color="auto" w:fill="95B3D7"/>
      </w:tcPr>
    </w:tblStylePr>
    <w:tblStylePr w:type="lastRow">
      <w:rPr>
        <w:rFonts w:ascii="Wingdings" w:hAnsi="Wingdings"/>
        <w:sz w:val="20"/>
      </w:rPr>
      <w:tblPr/>
      <w:tcPr>
        <w:shd w:val="clear" w:color="auto" w:fill="FFFFFF"/>
      </w:tcPr>
    </w:tblStylePr>
    <w:tblStylePr w:type="band1Vert">
      <w:tblPr/>
      <w:tcPr>
        <w:shd w:val="clear" w:color="auto" w:fill="FFFFFF"/>
      </w:tcPr>
    </w:tblStylePr>
    <w:tblStylePr w:type="band1Horz">
      <w:rPr>
        <w:rFonts w:ascii="Wingdings" w:hAnsi="Wingdings"/>
        <w:sz w:val="20"/>
      </w:rPr>
      <w:tblPr/>
      <w:tcPr>
        <w:shd w:val="clear" w:color="auto" w:fill="FFFFFF"/>
      </w:tcPr>
    </w:tblStylePr>
    <w:tblStylePr w:type="band2Horz">
      <w:rPr>
        <w:rFonts w:ascii="Wingdings" w:hAnsi="Wingdings"/>
        <w:sz w:val="20"/>
      </w:rPr>
    </w:tblStylePr>
  </w:style>
  <w:style w:type="character" w:customStyle="1" w:styleId="Heading5Char">
    <w:name w:val="Heading 5 Char"/>
    <w:link w:val="Heading5"/>
    <w:uiPriority w:val="9"/>
    <w:rsid w:val="000F5885"/>
    <w:rPr>
      <w:rFonts w:ascii="Times New Roman" w:eastAsia="SimSun" w:hAnsi="Times New Roman" w:cs="Times New Roman"/>
      <w:b/>
      <w:bCs/>
      <w:color w:val="E2AC00"/>
      <w:sz w:val="24"/>
      <w:szCs w:val="24"/>
    </w:rPr>
  </w:style>
  <w:style w:type="character" w:customStyle="1" w:styleId="Heading6Char">
    <w:name w:val="Heading 6 Char"/>
    <w:link w:val="Heading6"/>
    <w:uiPriority w:val="9"/>
    <w:rsid w:val="000F5885"/>
    <w:rPr>
      <w:rFonts w:ascii="Cambria" w:eastAsia="SimSun" w:hAnsi="Cambria" w:cs="Times New Roman"/>
      <w:b/>
      <w:bCs/>
      <w:i/>
      <w:iCs/>
      <w:color w:val="E2AC00"/>
      <w:sz w:val="24"/>
      <w:szCs w:val="24"/>
    </w:rPr>
  </w:style>
  <w:style w:type="character" w:customStyle="1" w:styleId="Heading7Char">
    <w:name w:val="Heading 7 Char"/>
    <w:link w:val="Heading7"/>
    <w:uiPriority w:val="9"/>
    <w:rsid w:val="000F5885"/>
    <w:rPr>
      <w:rFonts w:ascii="Cambria" w:eastAsia="SimSun" w:hAnsi="Cambria" w:cs="Times New Roman"/>
      <w:i/>
      <w:iCs/>
      <w:color w:val="404040"/>
      <w:sz w:val="24"/>
      <w:szCs w:val="24"/>
    </w:rPr>
  </w:style>
  <w:style w:type="character" w:customStyle="1" w:styleId="Heading8Char">
    <w:name w:val="Heading 8 Char"/>
    <w:link w:val="Heading8"/>
    <w:uiPriority w:val="9"/>
    <w:rsid w:val="000F5885"/>
    <w:rPr>
      <w:rFonts w:ascii="Cambria" w:eastAsia="SimSun" w:hAnsi="Cambria" w:cs="Times New Roman"/>
      <w:color w:val="404040"/>
    </w:rPr>
  </w:style>
  <w:style w:type="character" w:customStyle="1" w:styleId="Heading9Char">
    <w:name w:val="Heading 9 Char"/>
    <w:link w:val="Heading9"/>
    <w:uiPriority w:val="9"/>
    <w:rsid w:val="000F5885"/>
    <w:rPr>
      <w:rFonts w:ascii="Cambria" w:eastAsia="SimSun" w:hAnsi="Cambria" w:cs="Times New Roman"/>
      <w:i/>
      <w:iCs/>
      <w:color w:val="404040"/>
    </w:rPr>
  </w:style>
  <w:style w:type="character" w:customStyle="1" w:styleId="PlainTable41">
    <w:name w:val="Plain Table 41"/>
    <w:uiPriority w:val="21"/>
    <w:qFormat/>
    <w:rsid w:val="000F5885"/>
    <w:rPr>
      <w:b/>
      <w:bCs/>
      <w:i/>
      <w:iCs/>
      <w:color w:val="E3AC00"/>
    </w:rPr>
  </w:style>
  <w:style w:type="paragraph" w:customStyle="1" w:styleId="ColorfulGrid-Accent31">
    <w:name w:val="Colorful Grid - Accent 31"/>
    <w:basedOn w:val="Normal"/>
    <w:next w:val="Normal"/>
    <w:link w:val="ColorfulGrid-Accent3Char"/>
    <w:uiPriority w:val="30"/>
    <w:qFormat/>
    <w:rsid w:val="000F5885"/>
    <w:pPr>
      <w:pBdr>
        <w:bottom w:val="single" w:sz="4" w:space="4" w:color="4F81BD"/>
      </w:pBdr>
      <w:spacing w:before="200" w:after="280"/>
      <w:ind w:left="936" w:right="936"/>
    </w:pPr>
    <w:rPr>
      <w:b/>
      <w:bCs/>
      <w:i/>
      <w:iCs/>
      <w:color w:val="E2AC00"/>
      <w:sz w:val="20"/>
      <w:szCs w:val="20"/>
    </w:rPr>
  </w:style>
  <w:style w:type="character" w:customStyle="1" w:styleId="ColorfulGrid-Accent3Char">
    <w:name w:val="Colorful Grid - Accent 3 Char"/>
    <w:link w:val="ColorfulGrid-Accent31"/>
    <w:uiPriority w:val="30"/>
    <w:rsid w:val="000F5885"/>
    <w:rPr>
      <w:b/>
      <w:bCs/>
      <w:i/>
      <w:iCs/>
      <w:color w:val="E2AC00"/>
    </w:rPr>
  </w:style>
  <w:style w:type="character" w:customStyle="1" w:styleId="ColorfulShading-Accent3Char">
    <w:name w:val="Colorful Shading - Accent 3 Char"/>
    <w:aliases w:val="séga Char,Paragraph Char,Puces Char,References Char,- List tir Char,Medium Grid 1 - Accent 21 Char,Light Grid - Accent 3 Char,List Paragraph Char"/>
    <w:link w:val="ColorfulShading-Accent31"/>
    <w:uiPriority w:val="34"/>
    <w:rsid w:val="00777091"/>
    <w:rPr>
      <w:color w:val="262626"/>
      <w:lang w:val="en-GB"/>
    </w:rPr>
  </w:style>
  <w:style w:type="paragraph" w:styleId="NormalWeb">
    <w:name w:val="Normal (Web)"/>
    <w:basedOn w:val="Normal"/>
    <w:uiPriority w:val="99"/>
    <w:unhideWhenUsed/>
    <w:rsid w:val="00BA7140"/>
    <w:pPr>
      <w:spacing w:before="100" w:beforeAutospacing="1" w:after="100" w:afterAutospacing="1"/>
    </w:pPr>
    <w:rPr>
      <w:lang w:eastAsia="en-GB"/>
    </w:rPr>
  </w:style>
  <w:style w:type="paragraph" w:styleId="ListBullet">
    <w:name w:val="List Bullet"/>
    <w:basedOn w:val="Normal"/>
    <w:uiPriority w:val="99"/>
    <w:unhideWhenUsed/>
    <w:rsid w:val="00BA7140"/>
    <w:pPr>
      <w:numPr>
        <w:numId w:val="1"/>
      </w:numPr>
      <w:contextualSpacing/>
    </w:pPr>
    <w:rPr>
      <w:rFonts w:cs="Angsana New"/>
      <w:szCs w:val="28"/>
      <w:lang w:bidi="th-TH"/>
    </w:rPr>
  </w:style>
  <w:style w:type="character" w:styleId="HTMLCite">
    <w:name w:val="HTML Cite"/>
    <w:uiPriority w:val="99"/>
    <w:semiHidden/>
    <w:unhideWhenUsed/>
    <w:rsid w:val="00BA7140"/>
    <w:rPr>
      <w:i/>
      <w:iCs/>
    </w:rPr>
  </w:style>
  <w:style w:type="paragraph" w:customStyle="1" w:styleId="normaltableau">
    <w:name w:val="normal_tableau"/>
    <w:basedOn w:val="Normal"/>
    <w:rsid w:val="00BA7140"/>
    <w:pPr>
      <w:spacing w:before="120" w:after="120"/>
    </w:pPr>
    <w:rPr>
      <w:rFonts w:ascii="Optima" w:hAnsi="Optima"/>
      <w:szCs w:val="20"/>
      <w:lang w:eastAsia="en-GB"/>
    </w:rPr>
  </w:style>
  <w:style w:type="paragraph" w:styleId="PlainText">
    <w:name w:val="Plain Text"/>
    <w:basedOn w:val="Normal"/>
    <w:link w:val="PlainTextChar"/>
    <w:uiPriority w:val="99"/>
    <w:unhideWhenUsed/>
    <w:rsid w:val="00BA7140"/>
    <w:rPr>
      <w:sz w:val="20"/>
      <w:szCs w:val="21"/>
    </w:rPr>
  </w:style>
  <w:style w:type="character" w:customStyle="1" w:styleId="PlainTextChar">
    <w:name w:val="Plain Text Char"/>
    <w:link w:val="PlainText"/>
    <w:uiPriority w:val="99"/>
    <w:rsid w:val="00BA7140"/>
    <w:rPr>
      <w:rFonts w:ascii="Calibri" w:hAnsi="Calibri"/>
      <w:szCs w:val="21"/>
      <w:lang w:val="en-GB"/>
    </w:rPr>
  </w:style>
  <w:style w:type="paragraph" w:customStyle="1" w:styleId="DefaultText">
    <w:name w:val="Default Text"/>
    <w:basedOn w:val="Normal"/>
    <w:rsid w:val="00BA7140"/>
    <w:rPr>
      <w:snapToGrid w:val="0"/>
      <w:szCs w:val="20"/>
    </w:rPr>
  </w:style>
  <w:style w:type="character" w:customStyle="1" w:styleId="MediumGrid11">
    <w:name w:val="Medium Grid 11"/>
    <w:uiPriority w:val="99"/>
    <w:semiHidden/>
    <w:rsid w:val="00BA7140"/>
    <w:rPr>
      <w:color w:val="808080"/>
    </w:rPr>
  </w:style>
  <w:style w:type="paragraph" w:styleId="CommentSubject">
    <w:name w:val="annotation subject"/>
    <w:basedOn w:val="CommentText"/>
    <w:next w:val="CommentText"/>
    <w:link w:val="CommentSubjectChar"/>
    <w:uiPriority w:val="99"/>
    <w:semiHidden/>
    <w:unhideWhenUsed/>
    <w:rsid w:val="009B541F"/>
    <w:rPr>
      <w:b/>
      <w:bCs/>
      <w:color w:val="262626"/>
    </w:rPr>
  </w:style>
  <w:style w:type="character" w:customStyle="1" w:styleId="CommentSubjectChar">
    <w:name w:val="Comment Subject Char"/>
    <w:link w:val="CommentSubject"/>
    <w:uiPriority w:val="99"/>
    <w:semiHidden/>
    <w:rsid w:val="00BA7140"/>
    <w:rPr>
      <w:rFonts w:ascii="Arial" w:eastAsia="Times New Roman" w:hAnsi="Arial" w:cs="Times New Roman"/>
      <w:b/>
      <w:bCs/>
      <w:color w:val="262626"/>
      <w:sz w:val="20"/>
      <w:szCs w:val="20"/>
      <w:lang w:val="en-GB" w:eastAsia="en-GB"/>
    </w:rPr>
  </w:style>
  <w:style w:type="paragraph" w:customStyle="1" w:styleId="DarkList-Accent31">
    <w:name w:val="Dark List - Accent 31"/>
    <w:hidden/>
    <w:uiPriority w:val="99"/>
    <w:semiHidden/>
    <w:rsid w:val="00BA7140"/>
    <w:rPr>
      <w:color w:val="262626"/>
      <w:sz w:val="22"/>
      <w:szCs w:val="22"/>
      <w:lang w:val="en-GB"/>
    </w:rPr>
  </w:style>
  <w:style w:type="numbering" w:customStyle="1" w:styleId="Style1">
    <w:name w:val="Style1"/>
    <w:uiPriority w:val="99"/>
    <w:rsid w:val="00BA7140"/>
  </w:style>
  <w:style w:type="character" w:customStyle="1" w:styleId="Heading2Char1">
    <w:name w:val="Heading 2 Char1"/>
    <w:uiPriority w:val="1"/>
    <w:rsid w:val="00BA7140"/>
    <w:rPr>
      <w:rFonts w:eastAsia="Calibri" w:cs="Times New Roman"/>
      <w:b/>
      <w:bCs/>
      <w:color w:val="E2AC00"/>
      <w:sz w:val="24"/>
      <w:szCs w:val="24"/>
      <w:lang w:eastAsia="de-DE"/>
    </w:rPr>
  </w:style>
  <w:style w:type="character" w:styleId="FollowedHyperlink">
    <w:name w:val="FollowedHyperlink"/>
    <w:uiPriority w:val="99"/>
    <w:semiHidden/>
    <w:unhideWhenUsed/>
    <w:rsid w:val="00BA7140"/>
    <w:rPr>
      <w:color w:val="800080"/>
      <w:u w:val="single"/>
    </w:rPr>
  </w:style>
  <w:style w:type="paragraph" w:customStyle="1" w:styleId="xl65">
    <w:name w:val="xl65"/>
    <w:basedOn w:val="Normal"/>
    <w:rsid w:val="00BA7140"/>
    <w:pPr>
      <w:spacing w:before="100" w:beforeAutospacing="1" w:after="100" w:afterAutospacing="1"/>
    </w:pPr>
    <w:rPr>
      <w:sz w:val="20"/>
      <w:szCs w:val="20"/>
      <w:lang w:eastAsia="en-GB"/>
    </w:rPr>
  </w:style>
  <w:style w:type="paragraph" w:customStyle="1" w:styleId="xl66">
    <w:name w:val="xl66"/>
    <w:basedOn w:val="Normal"/>
    <w:rsid w:val="00BA7140"/>
    <w:pPr>
      <w:pBdr>
        <w:top w:val="single" w:sz="4" w:space="0" w:color="A6A6A6"/>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67">
    <w:name w:val="xl67"/>
    <w:basedOn w:val="Normal"/>
    <w:rsid w:val="00BA7140"/>
    <w:pPr>
      <w:pBdr>
        <w:top w:val="single" w:sz="4" w:space="0" w:color="A6A6A6"/>
        <w:left w:val="single" w:sz="4" w:space="0" w:color="A6A6A6"/>
        <w:bottom w:val="single" w:sz="4" w:space="0" w:color="A6A6A6"/>
        <w:right w:val="single" w:sz="4" w:space="0" w:color="A6A6A6"/>
      </w:pBdr>
      <w:spacing w:before="100" w:beforeAutospacing="1" w:after="100" w:afterAutospacing="1"/>
      <w:textAlignment w:val="top"/>
    </w:pPr>
    <w:rPr>
      <w:b/>
      <w:bCs/>
      <w:sz w:val="20"/>
      <w:szCs w:val="20"/>
      <w:lang w:eastAsia="en-GB"/>
    </w:rPr>
  </w:style>
  <w:style w:type="paragraph" w:customStyle="1" w:styleId="xl68">
    <w:name w:val="xl68"/>
    <w:basedOn w:val="Normal"/>
    <w:rsid w:val="00BA7140"/>
    <w:pPr>
      <w:spacing w:before="100" w:beforeAutospacing="1" w:after="100" w:afterAutospacing="1"/>
      <w:textAlignment w:val="top"/>
    </w:pPr>
    <w:rPr>
      <w:sz w:val="20"/>
      <w:szCs w:val="20"/>
      <w:lang w:eastAsia="en-GB"/>
    </w:rPr>
  </w:style>
  <w:style w:type="paragraph" w:customStyle="1" w:styleId="xl69">
    <w:name w:val="xl69"/>
    <w:basedOn w:val="Normal"/>
    <w:rsid w:val="00BA7140"/>
    <w:pPr>
      <w:pBdr>
        <w:top w:val="single" w:sz="4" w:space="0" w:color="A6A6A6"/>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70">
    <w:name w:val="xl70"/>
    <w:basedOn w:val="Normal"/>
    <w:rsid w:val="00BA7140"/>
    <w:pPr>
      <w:pBdr>
        <w:top w:val="single" w:sz="4" w:space="0" w:color="A6A6A6"/>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71">
    <w:name w:val="xl71"/>
    <w:basedOn w:val="Normal"/>
    <w:rsid w:val="00BA7140"/>
    <w:pPr>
      <w:pBdr>
        <w:top w:val="single" w:sz="4" w:space="0" w:color="A6A6A6"/>
        <w:bottom w:val="single" w:sz="4" w:space="0" w:color="A6A6A6"/>
        <w:right w:val="single" w:sz="4" w:space="0" w:color="A6A6A6"/>
      </w:pBdr>
      <w:spacing w:before="100" w:beforeAutospacing="1" w:after="100" w:afterAutospacing="1"/>
      <w:textAlignment w:val="top"/>
    </w:pPr>
    <w:rPr>
      <w:b/>
      <w:bCs/>
      <w:sz w:val="20"/>
      <w:szCs w:val="20"/>
      <w:lang w:eastAsia="en-GB"/>
    </w:rPr>
  </w:style>
  <w:style w:type="paragraph" w:customStyle="1" w:styleId="xl72">
    <w:name w:val="xl72"/>
    <w:basedOn w:val="Normal"/>
    <w:rsid w:val="00BA7140"/>
    <w:pPr>
      <w:pBdr>
        <w:top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73">
    <w:name w:val="xl73"/>
    <w:basedOn w:val="Normal"/>
    <w:rsid w:val="00BA7140"/>
    <w:pPr>
      <w:pBdr>
        <w:top w:val="single" w:sz="4" w:space="0" w:color="A6A6A6"/>
        <w:left w:val="single" w:sz="4" w:space="0" w:color="A6A6A6"/>
        <w:bottom w:val="single" w:sz="4" w:space="0" w:color="A6A6A6"/>
        <w:right w:val="single" w:sz="4" w:space="0" w:color="auto"/>
      </w:pBdr>
      <w:spacing w:before="100" w:beforeAutospacing="1" w:after="100" w:afterAutospacing="1"/>
      <w:textAlignment w:val="top"/>
    </w:pPr>
    <w:rPr>
      <w:sz w:val="20"/>
      <w:szCs w:val="20"/>
      <w:lang w:eastAsia="en-GB"/>
    </w:rPr>
  </w:style>
  <w:style w:type="paragraph" w:customStyle="1" w:styleId="xl74">
    <w:name w:val="xl74"/>
    <w:basedOn w:val="Normal"/>
    <w:rsid w:val="00BA7140"/>
    <w:pPr>
      <w:pBdr>
        <w:top w:val="single" w:sz="4" w:space="0" w:color="A6A6A6"/>
        <w:left w:val="single" w:sz="4" w:space="0" w:color="A6A6A6"/>
        <w:bottom w:val="single" w:sz="4" w:space="0" w:color="A6A6A6"/>
        <w:right w:val="single" w:sz="4" w:space="0" w:color="auto"/>
      </w:pBdr>
      <w:spacing w:before="100" w:beforeAutospacing="1" w:after="100" w:afterAutospacing="1"/>
      <w:textAlignment w:val="top"/>
    </w:pPr>
    <w:rPr>
      <w:b/>
      <w:bCs/>
      <w:sz w:val="20"/>
      <w:szCs w:val="20"/>
      <w:lang w:eastAsia="en-GB"/>
    </w:rPr>
  </w:style>
  <w:style w:type="paragraph" w:customStyle="1" w:styleId="xl75">
    <w:name w:val="xl75"/>
    <w:basedOn w:val="Normal"/>
    <w:rsid w:val="00BA7140"/>
    <w:pPr>
      <w:pBdr>
        <w:top w:val="single" w:sz="4" w:space="0" w:color="A6A6A6"/>
        <w:left w:val="single" w:sz="4" w:space="0" w:color="A6A6A6"/>
        <w:bottom w:val="single" w:sz="4" w:space="0" w:color="A6A6A6"/>
      </w:pBdr>
      <w:spacing w:before="100" w:beforeAutospacing="1" w:after="100" w:afterAutospacing="1"/>
      <w:textAlignment w:val="top"/>
    </w:pPr>
    <w:rPr>
      <w:sz w:val="20"/>
      <w:szCs w:val="20"/>
      <w:lang w:eastAsia="en-GB"/>
    </w:rPr>
  </w:style>
  <w:style w:type="paragraph" w:customStyle="1" w:styleId="xl76">
    <w:name w:val="xl76"/>
    <w:basedOn w:val="Normal"/>
    <w:rsid w:val="00BA7140"/>
    <w:pPr>
      <w:pBdr>
        <w:top w:val="single" w:sz="4" w:space="0" w:color="A6A6A6"/>
        <w:left w:val="single" w:sz="4" w:space="0" w:color="auto"/>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77">
    <w:name w:val="xl77"/>
    <w:basedOn w:val="Normal"/>
    <w:rsid w:val="00BA7140"/>
    <w:pPr>
      <w:pBdr>
        <w:top w:val="single" w:sz="4" w:space="0" w:color="A6A6A6"/>
        <w:left w:val="single" w:sz="4" w:space="0" w:color="auto"/>
        <w:bottom w:val="single" w:sz="4" w:space="0" w:color="A6A6A6"/>
        <w:right w:val="single" w:sz="4" w:space="0" w:color="A6A6A6"/>
      </w:pBdr>
      <w:shd w:val="clear" w:color="000000" w:fill="92D050"/>
      <w:spacing w:before="100" w:beforeAutospacing="1" w:after="100" w:afterAutospacing="1"/>
      <w:textAlignment w:val="top"/>
    </w:pPr>
    <w:rPr>
      <w:b/>
      <w:bCs/>
      <w:sz w:val="20"/>
      <w:szCs w:val="20"/>
      <w:lang w:eastAsia="en-GB"/>
    </w:rPr>
  </w:style>
  <w:style w:type="paragraph" w:customStyle="1" w:styleId="xl78">
    <w:name w:val="xl78"/>
    <w:basedOn w:val="Normal"/>
    <w:rsid w:val="00BA7140"/>
    <w:pPr>
      <w:pBdr>
        <w:top w:val="single" w:sz="4" w:space="0" w:color="A6A6A6"/>
        <w:left w:val="single" w:sz="4" w:space="0" w:color="auto"/>
        <w:bottom w:val="single" w:sz="4" w:space="0" w:color="A6A6A6"/>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79">
    <w:name w:val="xl79"/>
    <w:basedOn w:val="Normal"/>
    <w:rsid w:val="00BA7140"/>
    <w:pPr>
      <w:pBdr>
        <w:top w:val="single" w:sz="4" w:space="0" w:color="A6A6A6"/>
        <w:left w:val="single" w:sz="4" w:space="0" w:color="A6A6A6"/>
        <w:bottom w:val="single" w:sz="4" w:space="0" w:color="A6A6A6"/>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80">
    <w:name w:val="xl80"/>
    <w:basedOn w:val="Normal"/>
    <w:rsid w:val="00BA7140"/>
    <w:pPr>
      <w:pBdr>
        <w:top w:val="single" w:sz="4" w:space="0" w:color="A6A6A6"/>
        <w:left w:val="single" w:sz="4" w:space="0" w:color="A6A6A6"/>
        <w:bottom w:val="single" w:sz="4" w:space="0" w:color="A6A6A6"/>
        <w:right w:val="single" w:sz="4" w:space="0" w:color="A6A6A6"/>
      </w:pBdr>
      <w:shd w:val="clear" w:color="000000" w:fill="92D050"/>
      <w:spacing w:before="100" w:beforeAutospacing="1" w:after="100" w:afterAutospacing="1"/>
      <w:jc w:val="right"/>
      <w:textAlignment w:val="top"/>
    </w:pPr>
    <w:rPr>
      <w:color w:val="FF0000"/>
      <w:sz w:val="20"/>
      <w:szCs w:val="20"/>
      <w:lang w:eastAsia="en-GB"/>
    </w:rPr>
  </w:style>
  <w:style w:type="paragraph" w:customStyle="1" w:styleId="xl81">
    <w:name w:val="xl81"/>
    <w:basedOn w:val="Normal"/>
    <w:rsid w:val="00BA7140"/>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jc w:val="right"/>
      <w:textAlignment w:val="top"/>
    </w:pPr>
    <w:rPr>
      <w:color w:val="FF0000"/>
      <w:sz w:val="20"/>
      <w:szCs w:val="20"/>
      <w:lang w:eastAsia="en-GB"/>
    </w:rPr>
  </w:style>
  <w:style w:type="paragraph" w:customStyle="1" w:styleId="xl82">
    <w:name w:val="xl82"/>
    <w:basedOn w:val="Normal"/>
    <w:rsid w:val="00BA7140"/>
    <w:pPr>
      <w:pBdr>
        <w:top w:val="single" w:sz="4" w:space="0" w:color="A6A6A6"/>
        <w:left w:val="single" w:sz="4" w:space="0" w:color="A6A6A6"/>
        <w:bottom w:val="single" w:sz="4" w:space="0" w:color="A6A6A6"/>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83">
    <w:name w:val="xl83"/>
    <w:basedOn w:val="Normal"/>
    <w:rsid w:val="00BA7140"/>
    <w:pPr>
      <w:pBdr>
        <w:top w:val="single" w:sz="4" w:space="0" w:color="A6A6A6"/>
        <w:left w:val="single" w:sz="4" w:space="0" w:color="A6A6A6"/>
        <w:bottom w:val="single" w:sz="4" w:space="0" w:color="A6A6A6"/>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84">
    <w:name w:val="xl84"/>
    <w:basedOn w:val="Normal"/>
    <w:rsid w:val="00BA7140"/>
    <w:pPr>
      <w:pBdr>
        <w:top w:val="single" w:sz="4" w:space="0" w:color="A6A6A6"/>
        <w:left w:val="single" w:sz="4" w:space="0" w:color="A6A6A6"/>
        <w:bottom w:val="single" w:sz="4" w:space="0" w:color="A6A6A6"/>
        <w:right w:val="single" w:sz="4" w:space="0" w:color="auto"/>
      </w:pBdr>
      <w:shd w:val="clear" w:color="000000" w:fill="92D050"/>
      <w:spacing w:before="100" w:beforeAutospacing="1" w:after="100" w:afterAutospacing="1"/>
      <w:textAlignment w:val="top"/>
    </w:pPr>
    <w:rPr>
      <w:sz w:val="20"/>
      <w:szCs w:val="20"/>
      <w:lang w:eastAsia="en-GB"/>
    </w:rPr>
  </w:style>
  <w:style w:type="paragraph" w:customStyle="1" w:styleId="xl85">
    <w:name w:val="xl85"/>
    <w:basedOn w:val="Normal"/>
    <w:rsid w:val="00BA7140"/>
    <w:pPr>
      <w:pBdr>
        <w:top w:val="single" w:sz="4" w:space="0" w:color="A6A6A6"/>
        <w:bottom w:val="single" w:sz="4" w:space="0" w:color="A6A6A6"/>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86">
    <w:name w:val="xl86"/>
    <w:basedOn w:val="Normal"/>
    <w:rsid w:val="00BA7140"/>
    <w:pPr>
      <w:pBdr>
        <w:top w:val="single" w:sz="4" w:space="0" w:color="A6A6A6"/>
        <w:left w:val="single" w:sz="4" w:space="0" w:color="A6A6A6"/>
        <w:bottom w:val="single" w:sz="4" w:space="0" w:color="A6A6A6"/>
        <w:right w:val="single" w:sz="4" w:space="0" w:color="A6A6A6"/>
      </w:pBdr>
      <w:shd w:val="clear" w:color="000000" w:fill="F2F2F2"/>
      <w:spacing w:before="100" w:beforeAutospacing="1" w:after="100" w:afterAutospacing="1"/>
      <w:textAlignment w:val="top"/>
    </w:pPr>
    <w:rPr>
      <w:sz w:val="20"/>
      <w:szCs w:val="20"/>
      <w:lang w:eastAsia="en-GB"/>
    </w:rPr>
  </w:style>
  <w:style w:type="paragraph" w:customStyle="1" w:styleId="xl87">
    <w:name w:val="xl87"/>
    <w:basedOn w:val="Normal"/>
    <w:rsid w:val="00BA7140"/>
    <w:pPr>
      <w:pBdr>
        <w:top w:val="single" w:sz="4" w:space="0" w:color="A6A6A6"/>
        <w:left w:val="single" w:sz="4" w:space="0" w:color="A6A6A6"/>
        <w:bottom w:val="single" w:sz="4" w:space="0" w:color="A6A6A6"/>
        <w:right w:val="single" w:sz="4" w:space="0" w:color="A6A6A6"/>
      </w:pBdr>
      <w:shd w:val="clear" w:color="000000" w:fill="F2F2F2"/>
      <w:spacing w:before="100" w:beforeAutospacing="1" w:after="100" w:afterAutospacing="1"/>
      <w:textAlignment w:val="top"/>
    </w:pPr>
    <w:rPr>
      <w:sz w:val="20"/>
      <w:szCs w:val="20"/>
      <w:lang w:eastAsia="en-GB"/>
    </w:rPr>
  </w:style>
  <w:style w:type="paragraph" w:customStyle="1" w:styleId="xl88">
    <w:name w:val="xl88"/>
    <w:basedOn w:val="Normal"/>
    <w:rsid w:val="00BA7140"/>
    <w:pPr>
      <w:pBdr>
        <w:top w:val="single" w:sz="4" w:space="0" w:color="A6A6A6"/>
        <w:left w:val="single" w:sz="4" w:space="0" w:color="A6A6A6"/>
        <w:bottom w:val="single" w:sz="4" w:space="0" w:color="A6A6A6"/>
        <w:right w:val="single" w:sz="4" w:space="0" w:color="A6A6A6"/>
      </w:pBdr>
      <w:shd w:val="clear" w:color="000000" w:fill="F2F2F2"/>
      <w:spacing w:before="100" w:beforeAutospacing="1" w:after="100" w:afterAutospacing="1"/>
      <w:textAlignment w:val="top"/>
    </w:pPr>
    <w:rPr>
      <w:sz w:val="20"/>
      <w:szCs w:val="20"/>
      <w:lang w:eastAsia="en-GB"/>
    </w:rPr>
  </w:style>
  <w:style w:type="paragraph" w:customStyle="1" w:styleId="xl89">
    <w:name w:val="xl89"/>
    <w:basedOn w:val="Normal"/>
    <w:rsid w:val="00BA7140"/>
    <w:pPr>
      <w:pBdr>
        <w:top w:val="single" w:sz="4" w:space="0" w:color="A6A6A6"/>
        <w:left w:val="single" w:sz="4" w:space="0" w:color="A6A6A6"/>
        <w:bottom w:val="single" w:sz="4" w:space="0" w:color="A6A6A6"/>
        <w:right w:val="single" w:sz="4" w:space="0" w:color="auto"/>
      </w:pBdr>
      <w:shd w:val="clear" w:color="000000" w:fill="F2F2F2"/>
      <w:spacing w:before="100" w:beforeAutospacing="1" w:after="100" w:afterAutospacing="1"/>
      <w:textAlignment w:val="top"/>
    </w:pPr>
    <w:rPr>
      <w:sz w:val="20"/>
      <w:szCs w:val="20"/>
      <w:lang w:eastAsia="en-GB"/>
    </w:rPr>
  </w:style>
  <w:style w:type="paragraph" w:customStyle="1" w:styleId="xl90">
    <w:name w:val="xl90"/>
    <w:basedOn w:val="Normal"/>
    <w:rsid w:val="00BA7140"/>
    <w:pPr>
      <w:pBdr>
        <w:top w:val="single" w:sz="4" w:space="0" w:color="A6A6A6"/>
        <w:bottom w:val="single" w:sz="4" w:space="0" w:color="A6A6A6"/>
        <w:right w:val="single" w:sz="4" w:space="0" w:color="A6A6A6"/>
      </w:pBdr>
      <w:shd w:val="clear" w:color="000000" w:fill="F2F2F2"/>
      <w:spacing w:before="100" w:beforeAutospacing="1" w:after="100" w:afterAutospacing="1"/>
      <w:textAlignment w:val="top"/>
    </w:pPr>
    <w:rPr>
      <w:sz w:val="20"/>
      <w:szCs w:val="20"/>
      <w:lang w:eastAsia="en-GB"/>
    </w:rPr>
  </w:style>
  <w:style w:type="paragraph" w:customStyle="1" w:styleId="xl91">
    <w:name w:val="xl91"/>
    <w:basedOn w:val="Normal"/>
    <w:rsid w:val="00BA7140"/>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textAlignment w:val="top"/>
    </w:pPr>
    <w:rPr>
      <w:sz w:val="20"/>
      <w:szCs w:val="20"/>
      <w:lang w:eastAsia="en-GB"/>
    </w:rPr>
  </w:style>
  <w:style w:type="paragraph" w:customStyle="1" w:styleId="xl92">
    <w:name w:val="xl92"/>
    <w:basedOn w:val="Normal"/>
    <w:rsid w:val="00BA7140"/>
    <w:pPr>
      <w:spacing w:before="100" w:beforeAutospacing="1" w:after="100" w:afterAutospacing="1"/>
      <w:textAlignment w:val="top"/>
    </w:pPr>
    <w:rPr>
      <w:sz w:val="20"/>
      <w:szCs w:val="20"/>
      <w:lang w:eastAsia="en-GB"/>
    </w:rPr>
  </w:style>
  <w:style w:type="paragraph" w:customStyle="1" w:styleId="xl93">
    <w:name w:val="xl93"/>
    <w:basedOn w:val="Normal"/>
    <w:rsid w:val="00BA7140"/>
    <w:pPr>
      <w:pBdr>
        <w:left w:val="single" w:sz="4" w:space="0" w:color="A6A6A6"/>
      </w:pBdr>
      <w:shd w:val="clear" w:color="000000" w:fill="E2AC00"/>
      <w:spacing w:before="100" w:beforeAutospacing="1" w:after="100" w:afterAutospacing="1"/>
      <w:jc w:val="center"/>
      <w:textAlignment w:val="center"/>
    </w:pPr>
    <w:rPr>
      <w:b/>
      <w:bCs/>
      <w:sz w:val="20"/>
      <w:szCs w:val="20"/>
      <w:lang w:eastAsia="en-GB"/>
    </w:rPr>
  </w:style>
  <w:style w:type="paragraph" w:customStyle="1" w:styleId="xl94">
    <w:name w:val="xl94"/>
    <w:basedOn w:val="Normal"/>
    <w:rsid w:val="00BA7140"/>
    <w:pPr>
      <w:pBdr>
        <w:top w:val="single" w:sz="8" w:space="0" w:color="auto"/>
        <w:left w:val="single" w:sz="4" w:space="0" w:color="auto"/>
        <w:bottom w:val="single" w:sz="4" w:space="0" w:color="A6A6A6"/>
        <w:right w:val="single" w:sz="4" w:space="0" w:color="A6A6A6"/>
      </w:pBdr>
      <w:spacing w:before="100" w:beforeAutospacing="1" w:after="100" w:afterAutospacing="1"/>
      <w:textAlignment w:val="top"/>
    </w:pPr>
    <w:rPr>
      <w:b/>
      <w:bCs/>
      <w:sz w:val="20"/>
      <w:szCs w:val="20"/>
      <w:lang w:eastAsia="en-GB"/>
    </w:rPr>
  </w:style>
  <w:style w:type="paragraph" w:customStyle="1" w:styleId="xl95">
    <w:name w:val="xl95"/>
    <w:basedOn w:val="Normal"/>
    <w:rsid w:val="00BA7140"/>
    <w:pPr>
      <w:pBdr>
        <w:top w:val="single" w:sz="8" w:space="0" w:color="auto"/>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96">
    <w:name w:val="xl96"/>
    <w:basedOn w:val="Normal"/>
    <w:rsid w:val="00BA7140"/>
    <w:pPr>
      <w:pBdr>
        <w:top w:val="single" w:sz="8" w:space="0" w:color="auto"/>
        <w:left w:val="single" w:sz="4" w:space="0" w:color="A6A6A6"/>
        <w:bottom w:val="single" w:sz="4" w:space="0" w:color="A6A6A6"/>
        <w:right w:val="single" w:sz="4" w:space="0" w:color="A6A6A6"/>
      </w:pBdr>
      <w:spacing w:before="100" w:beforeAutospacing="1" w:after="100" w:afterAutospacing="1"/>
      <w:textAlignment w:val="top"/>
    </w:pPr>
    <w:rPr>
      <w:b/>
      <w:bCs/>
      <w:sz w:val="20"/>
      <w:szCs w:val="20"/>
      <w:lang w:eastAsia="en-GB"/>
    </w:rPr>
  </w:style>
  <w:style w:type="paragraph" w:customStyle="1" w:styleId="xl97">
    <w:name w:val="xl97"/>
    <w:basedOn w:val="Normal"/>
    <w:rsid w:val="00BA7140"/>
    <w:pPr>
      <w:pBdr>
        <w:top w:val="single" w:sz="8" w:space="0" w:color="auto"/>
        <w:left w:val="single" w:sz="4" w:space="0" w:color="A6A6A6"/>
        <w:bottom w:val="single" w:sz="4" w:space="0" w:color="A6A6A6"/>
        <w:right w:val="single" w:sz="4" w:space="0" w:color="auto"/>
      </w:pBdr>
      <w:spacing w:before="100" w:beforeAutospacing="1" w:after="100" w:afterAutospacing="1"/>
      <w:textAlignment w:val="top"/>
    </w:pPr>
    <w:rPr>
      <w:sz w:val="20"/>
      <w:szCs w:val="20"/>
      <w:lang w:eastAsia="en-GB"/>
    </w:rPr>
  </w:style>
  <w:style w:type="paragraph" w:customStyle="1" w:styleId="xl98">
    <w:name w:val="xl98"/>
    <w:basedOn w:val="Normal"/>
    <w:rsid w:val="00BA7140"/>
    <w:pPr>
      <w:pBdr>
        <w:top w:val="single" w:sz="8" w:space="0" w:color="auto"/>
        <w:bottom w:val="single" w:sz="4" w:space="0" w:color="A6A6A6"/>
        <w:right w:val="single" w:sz="4" w:space="0" w:color="A6A6A6"/>
      </w:pBdr>
      <w:spacing w:before="100" w:beforeAutospacing="1" w:after="100" w:afterAutospacing="1"/>
      <w:textAlignment w:val="top"/>
    </w:pPr>
    <w:rPr>
      <w:b/>
      <w:bCs/>
      <w:sz w:val="20"/>
      <w:szCs w:val="20"/>
      <w:lang w:eastAsia="en-GB"/>
    </w:rPr>
  </w:style>
  <w:style w:type="paragraph" w:customStyle="1" w:styleId="xl99">
    <w:name w:val="xl99"/>
    <w:basedOn w:val="Normal"/>
    <w:rsid w:val="00BA7140"/>
    <w:pPr>
      <w:spacing w:before="100" w:beforeAutospacing="1" w:after="100" w:afterAutospacing="1"/>
    </w:pPr>
    <w:rPr>
      <w:b/>
      <w:bCs/>
      <w:sz w:val="20"/>
      <w:szCs w:val="20"/>
      <w:lang w:eastAsia="en-GB"/>
    </w:rPr>
  </w:style>
  <w:style w:type="paragraph" w:customStyle="1" w:styleId="xl100">
    <w:name w:val="xl100"/>
    <w:basedOn w:val="Normal"/>
    <w:rsid w:val="00BA7140"/>
    <w:pPr>
      <w:spacing w:before="100" w:beforeAutospacing="1" w:after="100" w:afterAutospacing="1"/>
      <w:textAlignment w:val="top"/>
    </w:pPr>
    <w:rPr>
      <w:b/>
      <w:bCs/>
      <w:sz w:val="20"/>
      <w:szCs w:val="20"/>
      <w:lang w:eastAsia="en-GB"/>
    </w:rPr>
  </w:style>
  <w:style w:type="paragraph" w:customStyle="1" w:styleId="xl101">
    <w:name w:val="xl101"/>
    <w:basedOn w:val="Normal"/>
    <w:rsid w:val="00BA7140"/>
    <w:pPr>
      <w:pBdr>
        <w:bottom w:val="single" w:sz="8" w:space="0" w:color="auto"/>
      </w:pBdr>
      <w:spacing w:before="100" w:beforeAutospacing="1" w:after="100" w:afterAutospacing="1"/>
    </w:pPr>
    <w:rPr>
      <w:sz w:val="20"/>
      <w:szCs w:val="20"/>
      <w:lang w:eastAsia="en-GB"/>
    </w:rPr>
  </w:style>
  <w:style w:type="paragraph" w:customStyle="1" w:styleId="xl102">
    <w:name w:val="xl102"/>
    <w:basedOn w:val="Normal"/>
    <w:rsid w:val="00BA7140"/>
    <w:pPr>
      <w:pBdr>
        <w:top w:val="single" w:sz="4" w:space="0" w:color="A6A6A6"/>
        <w:left w:val="single" w:sz="4" w:space="0" w:color="auto"/>
        <w:bottom w:val="single" w:sz="8" w:space="0" w:color="auto"/>
        <w:right w:val="single" w:sz="4" w:space="0" w:color="A6A6A6"/>
      </w:pBdr>
      <w:spacing w:before="100" w:beforeAutospacing="1" w:after="100" w:afterAutospacing="1"/>
      <w:textAlignment w:val="top"/>
    </w:pPr>
    <w:rPr>
      <w:sz w:val="20"/>
      <w:szCs w:val="20"/>
      <w:lang w:eastAsia="en-GB"/>
    </w:rPr>
  </w:style>
  <w:style w:type="paragraph" w:customStyle="1" w:styleId="xl103">
    <w:name w:val="xl103"/>
    <w:basedOn w:val="Normal"/>
    <w:rsid w:val="00BA7140"/>
    <w:pPr>
      <w:pBdr>
        <w:top w:val="single" w:sz="4" w:space="0" w:color="A6A6A6"/>
        <w:left w:val="single" w:sz="4" w:space="0" w:color="A6A6A6"/>
        <w:bottom w:val="single" w:sz="8" w:space="0" w:color="auto"/>
        <w:right w:val="single" w:sz="4" w:space="0" w:color="A6A6A6"/>
      </w:pBdr>
      <w:shd w:val="clear" w:color="000000" w:fill="92D050"/>
      <w:spacing w:before="100" w:beforeAutospacing="1" w:after="100" w:afterAutospacing="1"/>
      <w:jc w:val="right"/>
      <w:textAlignment w:val="top"/>
    </w:pPr>
    <w:rPr>
      <w:color w:val="FF0000"/>
      <w:sz w:val="20"/>
      <w:szCs w:val="20"/>
      <w:lang w:eastAsia="en-GB"/>
    </w:rPr>
  </w:style>
  <w:style w:type="paragraph" w:customStyle="1" w:styleId="xl104">
    <w:name w:val="xl104"/>
    <w:basedOn w:val="Normal"/>
    <w:rsid w:val="00BA7140"/>
    <w:pPr>
      <w:pBdr>
        <w:top w:val="single" w:sz="4" w:space="0" w:color="A6A6A6"/>
        <w:left w:val="single" w:sz="4" w:space="0" w:color="A6A6A6"/>
        <w:bottom w:val="single" w:sz="8" w:space="0" w:color="auto"/>
        <w:right w:val="single" w:sz="4" w:space="0" w:color="A6A6A6"/>
      </w:pBdr>
      <w:spacing w:before="100" w:beforeAutospacing="1" w:after="100" w:afterAutospacing="1"/>
      <w:textAlignment w:val="top"/>
    </w:pPr>
    <w:rPr>
      <w:sz w:val="20"/>
      <w:szCs w:val="20"/>
      <w:lang w:eastAsia="en-GB"/>
    </w:rPr>
  </w:style>
  <w:style w:type="paragraph" w:customStyle="1" w:styleId="xl105">
    <w:name w:val="xl105"/>
    <w:basedOn w:val="Normal"/>
    <w:rsid w:val="00BA7140"/>
    <w:pPr>
      <w:pBdr>
        <w:top w:val="single" w:sz="4" w:space="0" w:color="A6A6A6"/>
        <w:left w:val="single" w:sz="4" w:space="0" w:color="A6A6A6"/>
        <w:bottom w:val="single" w:sz="8" w:space="0" w:color="auto"/>
        <w:right w:val="single" w:sz="4" w:space="0" w:color="A6A6A6"/>
      </w:pBdr>
      <w:spacing w:before="100" w:beforeAutospacing="1" w:after="100" w:afterAutospacing="1"/>
      <w:textAlignment w:val="top"/>
    </w:pPr>
    <w:rPr>
      <w:sz w:val="20"/>
      <w:szCs w:val="20"/>
      <w:lang w:eastAsia="en-GB"/>
    </w:rPr>
  </w:style>
  <w:style w:type="paragraph" w:customStyle="1" w:styleId="xl106">
    <w:name w:val="xl106"/>
    <w:basedOn w:val="Normal"/>
    <w:rsid w:val="00BA7140"/>
    <w:pPr>
      <w:pBdr>
        <w:top w:val="single" w:sz="4" w:space="0" w:color="A6A6A6"/>
        <w:left w:val="single" w:sz="4" w:space="0" w:color="A6A6A6"/>
        <w:bottom w:val="single" w:sz="8" w:space="0" w:color="auto"/>
        <w:right w:val="single" w:sz="4" w:space="0" w:color="A6A6A6"/>
      </w:pBdr>
      <w:spacing w:before="100" w:beforeAutospacing="1" w:after="100" w:afterAutospacing="1"/>
      <w:textAlignment w:val="top"/>
    </w:pPr>
    <w:rPr>
      <w:sz w:val="20"/>
      <w:szCs w:val="20"/>
      <w:lang w:eastAsia="en-GB"/>
    </w:rPr>
  </w:style>
  <w:style w:type="paragraph" w:customStyle="1" w:styleId="xl107">
    <w:name w:val="xl107"/>
    <w:basedOn w:val="Normal"/>
    <w:rsid w:val="00BA7140"/>
    <w:pPr>
      <w:pBdr>
        <w:top w:val="single" w:sz="4" w:space="0" w:color="A6A6A6"/>
        <w:left w:val="single" w:sz="4" w:space="0" w:color="A6A6A6"/>
        <w:bottom w:val="single" w:sz="8" w:space="0" w:color="auto"/>
        <w:right w:val="single" w:sz="4" w:space="0" w:color="auto"/>
      </w:pBdr>
      <w:spacing w:before="100" w:beforeAutospacing="1" w:after="100" w:afterAutospacing="1"/>
      <w:textAlignment w:val="top"/>
    </w:pPr>
    <w:rPr>
      <w:sz w:val="20"/>
      <w:szCs w:val="20"/>
      <w:lang w:eastAsia="en-GB"/>
    </w:rPr>
  </w:style>
  <w:style w:type="paragraph" w:customStyle="1" w:styleId="xl108">
    <w:name w:val="xl108"/>
    <w:basedOn w:val="Normal"/>
    <w:rsid w:val="00BA7140"/>
    <w:pPr>
      <w:pBdr>
        <w:top w:val="single" w:sz="4" w:space="0" w:color="A6A6A6"/>
        <w:bottom w:val="single" w:sz="8" w:space="0" w:color="auto"/>
        <w:right w:val="single" w:sz="4" w:space="0" w:color="A6A6A6"/>
      </w:pBdr>
      <w:spacing w:before="100" w:beforeAutospacing="1" w:after="100" w:afterAutospacing="1"/>
      <w:textAlignment w:val="top"/>
    </w:pPr>
    <w:rPr>
      <w:sz w:val="20"/>
      <w:szCs w:val="20"/>
      <w:lang w:eastAsia="en-GB"/>
    </w:rPr>
  </w:style>
  <w:style w:type="paragraph" w:customStyle="1" w:styleId="xl109">
    <w:name w:val="xl109"/>
    <w:basedOn w:val="Normal"/>
    <w:rsid w:val="00BA7140"/>
    <w:pPr>
      <w:pBdr>
        <w:top w:val="single" w:sz="8" w:space="0" w:color="auto"/>
        <w:left w:val="single" w:sz="4" w:space="0" w:color="auto"/>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110">
    <w:name w:val="xl110"/>
    <w:basedOn w:val="Normal"/>
    <w:rsid w:val="00BA7140"/>
    <w:pPr>
      <w:pBdr>
        <w:top w:val="single" w:sz="8" w:space="0" w:color="auto"/>
        <w:left w:val="single" w:sz="4" w:space="0" w:color="A6A6A6"/>
        <w:bottom w:val="single" w:sz="4" w:space="0" w:color="A6A6A6"/>
        <w:right w:val="single" w:sz="4" w:space="0" w:color="A6A6A6"/>
      </w:pBdr>
      <w:shd w:val="clear" w:color="000000" w:fill="FFFFFF"/>
      <w:spacing w:before="100" w:beforeAutospacing="1" w:after="100" w:afterAutospacing="1"/>
      <w:textAlignment w:val="top"/>
    </w:pPr>
    <w:rPr>
      <w:sz w:val="20"/>
      <w:szCs w:val="20"/>
      <w:lang w:eastAsia="en-GB"/>
    </w:rPr>
  </w:style>
  <w:style w:type="paragraph" w:customStyle="1" w:styleId="xl111">
    <w:name w:val="xl111"/>
    <w:basedOn w:val="Normal"/>
    <w:rsid w:val="00BA7140"/>
    <w:pPr>
      <w:pBdr>
        <w:top w:val="single" w:sz="8" w:space="0" w:color="auto"/>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112">
    <w:name w:val="xl112"/>
    <w:basedOn w:val="Normal"/>
    <w:rsid w:val="00BA7140"/>
    <w:pPr>
      <w:pBdr>
        <w:top w:val="single" w:sz="8" w:space="0" w:color="auto"/>
        <w:left w:val="single" w:sz="4" w:space="0" w:color="A6A6A6"/>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113">
    <w:name w:val="xl113"/>
    <w:basedOn w:val="Normal"/>
    <w:rsid w:val="00BA7140"/>
    <w:pPr>
      <w:pBdr>
        <w:top w:val="single" w:sz="8" w:space="0" w:color="auto"/>
        <w:bottom w:val="single" w:sz="4" w:space="0" w:color="A6A6A6"/>
        <w:right w:val="single" w:sz="4" w:space="0" w:color="A6A6A6"/>
      </w:pBdr>
      <w:spacing w:before="100" w:beforeAutospacing="1" w:after="100" w:afterAutospacing="1"/>
      <w:textAlignment w:val="top"/>
    </w:pPr>
    <w:rPr>
      <w:sz w:val="20"/>
      <w:szCs w:val="20"/>
      <w:lang w:eastAsia="en-GB"/>
    </w:rPr>
  </w:style>
  <w:style w:type="paragraph" w:customStyle="1" w:styleId="xl114">
    <w:name w:val="xl114"/>
    <w:basedOn w:val="Normal"/>
    <w:rsid w:val="00BA7140"/>
    <w:pPr>
      <w:pBdr>
        <w:left w:val="single" w:sz="8" w:space="0" w:color="auto"/>
        <w:bottom w:val="single" w:sz="8" w:space="0" w:color="auto"/>
        <w:right w:val="single" w:sz="4" w:space="0" w:color="A6A6A6"/>
      </w:pBdr>
      <w:shd w:val="clear" w:color="000000" w:fill="E2AC00"/>
      <w:spacing w:before="100" w:beforeAutospacing="1" w:after="100" w:afterAutospacing="1"/>
      <w:jc w:val="center"/>
      <w:textAlignment w:val="center"/>
    </w:pPr>
    <w:rPr>
      <w:b/>
      <w:bCs/>
      <w:sz w:val="20"/>
      <w:szCs w:val="20"/>
      <w:lang w:eastAsia="en-GB"/>
    </w:rPr>
  </w:style>
  <w:style w:type="paragraph" w:customStyle="1" w:styleId="xl115">
    <w:name w:val="xl115"/>
    <w:basedOn w:val="Normal"/>
    <w:rsid w:val="00BA7140"/>
    <w:pPr>
      <w:pBdr>
        <w:left w:val="single" w:sz="4" w:space="0" w:color="A6A6A6"/>
        <w:bottom w:val="single" w:sz="8" w:space="0" w:color="auto"/>
        <w:right w:val="single" w:sz="4" w:space="0" w:color="A6A6A6"/>
      </w:pBdr>
      <w:shd w:val="clear" w:color="000000" w:fill="E2AC00"/>
      <w:spacing w:before="100" w:beforeAutospacing="1" w:after="100" w:afterAutospacing="1"/>
      <w:jc w:val="center"/>
      <w:textAlignment w:val="center"/>
    </w:pPr>
    <w:rPr>
      <w:b/>
      <w:bCs/>
      <w:sz w:val="20"/>
      <w:szCs w:val="20"/>
      <w:lang w:eastAsia="en-GB"/>
    </w:rPr>
  </w:style>
  <w:style w:type="paragraph" w:customStyle="1" w:styleId="xl116">
    <w:name w:val="xl116"/>
    <w:basedOn w:val="Normal"/>
    <w:rsid w:val="00BA7140"/>
    <w:pPr>
      <w:pBdr>
        <w:left w:val="single" w:sz="4" w:space="0" w:color="A6A6A6"/>
        <w:bottom w:val="single" w:sz="8" w:space="0" w:color="auto"/>
        <w:right w:val="single" w:sz="8" w:space="0" w:color="auto"/>
      </w:pBdr>
      <w:shd w:val="clear" w:color="000000" w:fill="E2AC00"/>
      <w:spacing w:before="100" w:beforeAutospacing="1" w:after="100" w:afterAutospacing="1"/>
      <w:jc w:val="center"/>
      <w:textAlignment w:val="center"/>
    </w:pPr>
    <w:rPr>
      <w:b/>
      <w:bCs/>
      <w:sz w:val="20"/>
      <w:szCs w:val="20"/>
      <w:lang w:eastAsia="en-GB"/>
    </w:rPr>
  </w:style>
  <w:style w:type="paragraph" w:customStyle="1" w:styleId="xl117">
    <w:name w:val="xl117"/>
    <w:basedOn w:val="Normal"/>
    <w:rsid w:val="00BA7140"/>
    <w:pPr>
      <w:pBdr>
        <w:top w:val="single" w:sz="8" w:space="0" w:color="auto"/>
        <w:right w:val="single" w:sz="4" w:space="0" w:color="auto"/>
      </w:pBdr>
      <w:shd w:val="clear" w:color="000000" w:fill="E2AC00"/>
      <w:spacing w:before="100" w:beforeAutospacing="1" w:after="100" w:afterAutospacing="1"/>
      <w:textAlignment w:val="top"/>
    </w:pPr>
    <w:rPr>
      <w:b/>
      <w:bCs/>
      <w:sz w:val="20"/>
      <w:szCs w:val="20"/>
      <w:lang w:eastAsia="en-GB"/>
    </w:rPr>
  </w:style>
  <w:style w:type="paragraph" w:customStyle="1" w:styleId="xl118">
    <w:name w:val="xl118"/>
    <w:basedOn w:val="Normal"/>
    <w:rsid w:val="00BA7140"/>
    <w:pPr>
      <w:pBdr>
        <w:top w:val="double" w:sz="6" w:space="0" w:color="auto"/>
        <w:left w:val="double" w:sz="6" w:space="0" w:color="auto"/>
        <w:bottom w:val="single" w:sz="4" w:space="0" w:color="A6A6A6"/>
        <w:right w:val="single" w:sz="4" w:space="0" w:color="A6A6A6"/>
      </w:pBdr>
      <w:shd w:val="clear" w:color="000000" w:fill="E2AC00"/>
      <w:spacing w:before="100" w:beforeAutospacing="1" w:after="100" w:afterAutospacing="1"/>
    </w:pPr>
    <w:rPr>
      <w:b/>
      <w:bCs/>
      <w:sz w:val="20"/>
      <w:szCs w:val="20"/>
      <w:lang w:eastAsia="en-GB"/>
    </w:rPr>
  </w:style>
  <w:style w:type="paragraph" w:customStyle="1" w:styleId="xl119">
    <w:name w:val="xl119"/>
    <w:basedOn w:val="Normal"/>
    <w:rsid w:val="00BA7140"/>
    <w:pPr>
      <w:pBdr>
        <w:top w:val="double" w:sz="6" w:space="0" w:color="auto"/>
        <w:left w:val="single" w:sz="4" w:space="0" w:color="A6A6A6"/>
      </w:pBdr>
      <w:shd w:val="clear" w:color="000000" w:fill="E2AC00"/>
      <w:spacing w:before="100" w:beforeAutospacing="1" w:after="100" w:afterAutospacing="1"/>
    </w:pPr>
    <w:rPr>
      <w:b/>
      <w:bCs/>
      <w:sz w:val="20"/>
      <w:szCs w:val="20"/>
      <w:lang w:eastAsia="en-GB"/>
    </w:rPr>
  </w:style>
  <w:style w:type="paragraph" w:customStyle="1" w:styleId="xl120">
    <w:name w:val="xl120"/>
    <w:basedOn w:val="Normal"/>
    <w:rsid w:val="00BA7140"/>
    <w:pPr>
      <w:pBdr>
        <w:top w:val="double" w:sz="6" w:space="0" w:color="auto"/>
        <w:left w:val="single" w:sz="8" w:space="0" w:color="auto"/>
        <w:right w:val="single" w:sz="4" w:space="0" w:color="A6A6A6"/>
      </w:pBdr>
      <w:shd w:val="clear" w:color="000000" w:fill="E2AC00"/>
      <w:spacing w:before="100" w:beforeAutospacing="1" w:after="100" w:afterAutospacing="1"/>
    </w:pPr>
    <w:rPr>
      <w:b/>
      <w:bCs/>
      <w:sz w:val="20"/>
      <w:szCs w:val="20"/>
      <w:lang w:eastAsia="en-GB"/>
    </w:rPr>
  </w:style>
  <w:style w:type="paragraph" w:customStyle="1" w:styleId="xl121">
    <w:name w:val="xl121"/>
    <w:basedOn w:val="Normal"/>
    <w:rsid w:val="00BA7140"/>
    <w:pPr>
      <w:pBdr>
        <w:top w:val="double" w:sz="6" w:space="0" w:color="auto"/>
        <w:left w:val="single" w:sz="4" w:space="0" w:color="A6A6A6"/>
      </w:pBdr>
      <w:shd w:val="clear" w:color="000000" w:fill="E2AC00"/>
      <w:spacing w:before="100" w:beforeAutospacing="1" w:after="100" w:afterAutospacing="1"/>
      <w:jc w:val="center"/>
    </w:pPr>
    <w:rPr>
      <w:b/>
      <w:bCs/>
      <w:sz w:val="20"/>
      <w:szCs w:val="20"/>
      <w:lang w:eastAsia="en-GB"/>
    </w:rPr>
  </w:style>
  <w:style w:type="paragraph" w:customStyle="1" w:styleId="xl122">
    <w:name w:val="xl122"/>
    <w:basedOn w:val="Normal"/>
    <w:rsid w:val="00BA7140"/>
    <w:pPr>
      <w:pBdr>
        <w:top w:val="double" w:sz="6" w:space="0" w:color="auto"/>
        <w:right w:val="single" w:sz="4" w:space="0" w:color="A6A6A6"/>
      </w:pBdr>
      <w:spacing w:before="100" w:beforeAutospacing="1" w:after="100" w:afterAutospacing="1"/>
      <w:jc w:val="center"/>
    </w:pPr>
    <w:rPr>
      <w:lang w:eastAsia="en-GB"/>
    </w:rPr>
  </w:style>
  <w:style w:type="paragraph" w:customStyle="1" w:styleId="xl123">
    <w:name w:val="xl123"/>
    <w:basedOn w:val="Normal"/>
    <w:rsid w:val="00BA7140"/>
    <w:pPr>
      <w:pBdr>
        <w:top w:val="double" w:sz="6" w:space="0" w:color="auto"/>
        <w:left w:val="single" w:sz="4" w:space="0" w:color="A6A6A6"/>
        <w:right w:val="single" w:sz="4" w:space="0" w:color="A6A6A6"/>
      </w:pBdr>
      <w:shd w:val="clear" w:color="000000" w:fill="E2AC00"/>
      <w:spacing w:before="100" w:beforeAutospacing="1" w:after="100" w:afterAutospacing="1"/>
      <w:jc w:val="center"/>
    </w:pPr>
    <w:rPr>
      <w:b/>
      <w:bCs/>
      <w:sz w:val="20"/>
      <w:szCs w:val="20"/>
      <w:lang w:eastAsia="en-GB"/>
    </w:rPr>
  </w:style>
  <w:style w:type="paragraph" w:customStyle="1" w:styleId="xl124">
    <w:name w:val="xl124"/>
    <w:basedOn w:val="Normal"/>
    <w:rsid w:val="00BA7140"/>
    <w:pPr>
      <w:pBdr>
        <w:top w:val="double" w:sz="6" w:space="0" w:color="auto"/>
      </w:pBdr>
      <w:spacing w:before="100" w:beforeAutospacing="1" w:after="100" w:afterAutospacing="1"/>
      <w:jc w:val="center"/>
    </w:pPr>
    <w:rPr>
      <w:lang w:eastAsia="en-GB"/>
    </w:rPr>
  </w:style>
  <w:style w:type="paragraph" w:customStyle="1" w:styleId="xl125">
    <w:name w:val="xl125"/>
    <w:basedOn w:val="Normal"/>
    <w:rsid w:val="00BA7140"/>
    <w:pPr>
      <w:pBdr>
        <w:top w:val="double" w:sz="6" w:space="0" w:color="auto"/>
        <w:left w:val="single" w:sz="4" w:space="0" w:color="A6A6A6"/>
        <w:right w:val="single" w:sz="8" w:space="0" w:color="auto"/>
      </w:pBdr>
      <w:shd w:val="clear" w:color="000000" w:fill="E2AC00"/>
      <w:spacing w:before="100" w:beforeAutospacing="1" w:after="100" w:afterAutospacing="1"/>
    </w:pPr>
    <w:rPr>
      <w:b/>
      <w:bCs/>
      <w:sz w:val="20"/>
      <w:szCs w:val="20"/>
      <w:lang w:eastAsia="en-GB"/>
    </w:rPr>
  </w:style>
  <w:style w:type="paragraph" w:customStyle="1" w:styleId="xl126">
    <w:name w:val="xl126"/>
    <w:basedOn w:val="Normal"/>
    <w:rsid w:val="00BA7140"/>
    <w:pPr>
      <w:pBdr>
        <w:top w:val="double" w:sz="6" w:space="0" w:color="auto"/>
        <w:left w:val="single" w:sz="4" w:space="0" w:color="A6A6A6"/>
        <w:right w:val="double" w:sz="6" w:space="0" w:color="auto"/>
      </w:pBdr>
      <w:shd w:val="clear" w:color="000000" w:fill="E2AC00"/>
      <w:spacing w:before="100" w:beforeAutospacing="1" w:after="100" w:afterAutospacing="1"/>
    </w:pPr>
    <w:rPr>
      <w:b/>
      <w:bCs/>
      <w:sz w:val="20"/>
      <w:szCs w:val="20"/>
      <w:lang w:eastAsia="en-GB"/>
    </w:rPr>
  </w:style>
  <w:style w:type="paragraph" w:customStyle="1" w:styleId="xl127">
    <w:name w:val="xl127"/>
    <w:basedOn w:val="Normal"/>
    <w:rsid w:val="00BA7140"/>
    <w:pPr>
      <w:pBdr>
        <w:top w:val="single" w:sz="4" w:space="0" w:color="A6A6A6"/>
        <w:left w:val="double" w:sz="6" w:space="0" w:color="auto"/>
        <w:right w:val="single" w:sz="4" w:space="0" w:color="A6A6A6"/>
      </w:pBdr>
      <w:shd w:val="clear" w:color="000000" w:fill="E2AC00"/>
      <w:spacing w:before="100" w:beforeAutospacing="1" w:after="100" w:afterAutospacing="1"/>
      <w:jc w:val="center"/>
      <w:textAlignment w:val="center"/>
    </w:pPr>
    <w:rPr>
      <w:b/>
      <w:bCs/>
      <w:sz w:val="20"/>
      <w:szCs w:val="20"/>
      <w:lang w:eastAsia="en-GB"/>
    </w:rPr>
  </w:style>
  <w:style w:type="paragraph" w:customStyle="1" w:styleId="xl128">
    <w:name w:val="xl128"/>
    <w:basedOn w:val="Normal"/>
    <w:rsid w:val="00BA7140"/>
    <w:pPr>
      <w:pBdr>
        <w:left w:val="single" w:sz="4" w:space="0" w:color="A6A6A6"/>
        <w:bottom w:val="single" w:sz="8" w:space="0" w:color="auto"/>
        <w:right w:val="double" w:sz="6" w:space="0" w:color="auto"/>
      </w:pBdr>
      <w:shd w:val="clear" w:color="000000" w:fill="E2AC00"/>
      <w:spacing w:before="100" w:beforeAutospacing="1" w:after="100" w:afterAutospacing="1"/>
      <w:jc w:val="center"/>
      <w:textAlignment w:val="center"/>
    </w:pPr>
    <w:rPr>
      <w:b/>
      <w:bCs/>
      <w:sz w:val="20"/>
      <w:szCs w:val="20"/>
      <w:lang w:eastAsia="en-GB"/>
    </w:rPr>
  </w:style>
  <w:style w:type="paragraph" w:customStyle="1" w:styleId="xl129">
    <w:name w:val="xl129"/>
    <w:basedOn w:val="Normal"/>
    <w:rsid w:val="00BA7140"/>
    <w:pPr>
      <w:pBdr>
        <w:top w:val="single" w:sz="8" w:space="0" w:color="auto"/>
        <w:left w:val="double" w:sz="6" w:space="0" w:color="auto"/>
      </w:pBdr>
      <w:shd w:val="clear" w:color="000000" w:fill="E2AC00"/>
      <w:spacing w:before="100" w:beforeAutospacing="1" w:after="100" w:afterAutospacing="1"/>
      <w:textAlignment w:val="top"/>
    </w:pPr>
    <w:rPr>
      <w:b/>
      <w:bCs/>
      <w:sz w:val="20"/>
      <w:szCs w:val="20"/>
      <w:lang w:eastAsia="en-GB"/>
    </w:rPr>
  </w:style>
  <w:style w:type="paragraph" w:customStyle="1" w:styleId="xl130">
    <w:name w:val="xl130"/>
    <w:basedOn w:val="Normal"/>
    <w:rsid w:val="00BA7140"/>
    <w:pPr>
      <w:pBdr>
        <w:top w:val="single" w:sz="8" w:space="0" w:color="auto"/>
        <w:left w:val="single" w:sz="4" w:space="0" w:color="A6A6A6"/>
        <w:bottom w:val="single" w:sz="4" w:space="0" w:color="A6A6A6"/>
        <w:right w:val="double" w:sz="6" w:space="0" w:color="auto"/>
      </w:pBdr>
      <w:spacing w:before="100" w:beforeAutospacing="1" w:after="100" w:afterAutospacing="1"/>
      <w:textAlignment w:val="top"/>
    </w:pPr>
    <w:rPr>
      <w:sz w:val="20"/>
      <w:szCs w:val="20"/>
      <w:lang w:eastAsia="en-GB"/>
    </w:rPr>
  </w:style>
  <w:style w:type="paragraph" w:customStyle="1" w:styleId="xl131">
    <w:name w:val="xl131"/>
    <w:basedOn w:val="Normal"/>
    <w:rsid w:val="00BA7140"/>
    <w:pPr>
      <w:pBdr>
        <w:top w:val="single" w:sz="4" w:space="0" w:color="A6A6A6"/>
        <w:left w:val="double" w:sz="6" w:space="0" w:color="auto"/>
        <w:bottom w:val="single" w:sz="4" w:space="0" w:color="A6A6A6"/>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32">
    <w:name w:val="xl132"/>
    <w:basedOn w:val="Normal"/>
    <w:rsid w:val="00BA7140"/>
    <w:pPr>
      <w:pBdr>
        <w:top w:val="single" w:sz="4" w:space="0" w:color="A6A6A6"/>
        <w:left w:val="single" w:sz="4" w:space="0" w:color="A6A6A6"/>
        <w:bottom w:val="single" w:sz="4" w:space="0" w:color="A6A6A6"/>
        <w:right w:val="double" w:sz="6" w:space="0" w:color="auto"/>
      </w:pBdr>
      <w:spacing w:before="100" w:beforeAutospacing="1" w:after="100" w:afterAutospacing="1"/>
      <w:textAlignment w:val="top"/>
    </w:pPr>
    <w:rPr>
      <w:sz w:val="20"/>
      <w:szCs w:val="20"/>
      <w:lang w:eastAsia="en-GB"/>
    </w:rPr>
  </w:style>
  <w:style w:type="paragraph" w:customStyle="1" w:styleId="xl133">
    <w:name w:val="xl133"/>
    <w:basedOn w:val="Normal"/>
    <w:rsid w:val="00BA7140"/>
    <w:pPr>
      <w:pBdr>
        <w:top w:val="single" w:sz="4" w:space="0" w:color="A6A6A6"/>
        <w:left w:val="double" w:sz="6" w:space="0" w:color="auto"/>
        <w:bottom w:val="single" w:sz="4" w:space="0" w:color="A6A6A6"/>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34">
    <w:name w:val="xl134"/>
    <w:basedOn w:val="Normal"/>
    <w:rsid w:val="00BA7140"/>
    <w:pPr>
      <w:pBdr>
        <w:top w:val="single" w:sz="4" w:space="0" w:color="A6A6A6"/>
        <w:left w:val="single" w:sz="4" w:space="0" w:color="A6A6A6"/>
        <w:bottom w:val="single" w:sz="4" w:space="0" w:color="A6A6A6"/>
        <w:right w:val="double" w:sz="6" w:space="0" w:color="auto"/>
      </w:pBdr>
      <w:spacing w:before="100" w:beforeAutospacing="1" w:after="100" w:afterAutospacing="1"/>
      <w:textAlignment w:val="top"/>
    </w:pPr>
    <w:rPr>
      <w:b/>
      <w:bCs/>
      <w:sz w:val="20"/>
      <w:szCs w:val="20"/>
      <w:lang w:eastAsia="en-GB"/>
    </w:rPr>
  </w:style>
  <w:style w:type="paragraph" w:customStyle="1" w:styleId="xl135">
    <w:name w:val="xl135"/>
    <w:basedOn w:val="Normal"/>
    <w:rsid w:val="00BA7140"/>
    <w:pPr>
      <w:pBdr>
        <w:top w:val="single" w:sz="4" w:space="0" w:color="A6A6A6"/>
        <w:left w:val="double" w:sz="6" w:space="0" w:color="auto"/>
        <w:bottom w:val="single" w:sz="4" w:space="0" w:color="A6A6A6"/>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36">
    <w:name w:val="xl136"/>
    <w:basedOn w:val="Normal"/>
    <w:rsid w:val="00BA7140"/>
    <w:pPr>
      <w:pBdr>
        <w:top w:val="single" w:sz="4" w:space="0" w:color="A6A6A6"/>
        <w:left w:val="double" w:sz="6" w:space="0" w:color="auto"/>
        <w:bottom w:val="single" w:sz="8" w:space="0" w:color="auto"/>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37">
    <w:name w:val="xl137"/>
    <w:basedOn w:val="Normal"/>
    <w:rsid w:val="00BA7140"/>
    <w:pPr>
      <w:pBdr>
        <w:top w:val="single" w:sz="4" w:space="0" w:color="A6A6A6"/>
        <w:left w:val="single" w:sz="4" w:space="0" w:color="A6A6A6"/>
        <w:bottom w:val="single" w:sz="8" w:space="0" w:color="auto"/>
        <w:right w:val="double" w:sz="6" w:space="0" w:color="auto"/>
      </w:pBdr>
      <w:spacing w:before="100" w:beforeAutospacing="1" w:after="100" w:afterAutospacing="1"/>
      <w:textAlignment w:val="top"/>
    </w:pPr>
    <w:rPr>
      <w:sz w:val="20"/>
      <w:szCs w:val="20"/>
      <w:lang w:eastAsia="en-GB"/>
    </w:rPr>
  </w:style>
  <w:style w:type="paragraph" w:customStyle="1" w:styleId="xl138">
    <w:name w:val="xl138"/>
    <w:basedOn w:val="Normal"/>
    <w:rsid w:val="00BA7140"/>
    <w:pPr>
      <w:pBdr>
        <w:left w:val="double" w:sz="6" w:space="0" w:color="auto"/>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39">
    <w:name w:val="xl139"/>
    <w:basedOn w:val="Normal"/>
    <w:rsid w:val="00BA7140"/>
    <w:pPr>
      <w:pBdr>
        <w:top w:val="single" w:sz="4" w:space="0" w:color="A6A6A6"/>
        <w:left w:val="single" w:sz="4" w:space="0" w:color="A6A6A6"/>
        <w:bottom w:val="single" w:sz="4" w:space="0" w:color="A6A6A6"/>
        <w:right w:val="double" w:sz="6" w:space="0" w:color="auto"/>
      </w:pBdr>
      <w:shd w:val="clear" w:color="000000" w:fill="92D050"/>
      <w:spacing w:before="100" w:beforeAutospacing="1" w:after="100" w:afterAutospacing="1"/>
      <w:textAlignment w:val="top"/>
    </w:pPr>
    <w:rPr>
      <w:sz w:val="20"/>
      <w:szCs w:val="20"/>
      <w:lang w:eastAsia="en-GB"/>
    </w:rPr>
  </w:style>
  <w:style w:type="paragraph" w:customStyle="1" w:styleId="xl140">
    <w:name w:val="xl140"/>
    <w:basedOn w:val="Normal"/>
    <w:rsid w:val="00BA7140"/>
    <w:pPr>
      <w:pBdr>
        <w:top w:val="single" w:sz="4" w:space="0" w:color="A6A6A6"/>
        <w:left w:val="single" w:sz="4" w:space="0" w:color="A6A6A6"/>
        <w:bottom w:val="single" w:sz="4" w:space="0" w:color="A6A6A6"/>
        <w:right w:val="double" w:sz="6" w:space="0" w:color="auto"/>
      </w:pBdr>
      <w:shd w:val="clear" w:color="000000" w:fill="F2F2F2"/>
      <w:spacing w:before="100" w:beforeAutospacing="1" w:after="100" w:afterAutospacing="1"/>
      <w:textAlignment w:val="top"/>
    </w:pPr>
    <w:rPr>
      <w:sz w:val="20"/>
      <w:szCs w:val="20"/>
      <w:lang w:eastAsia="en-GB"/>
    </w:rPr>
  </w:style>
  <w:style w:type="paragraph" w:customStyle="1" w:styleId="xl141">
    <w:name w:val="xl141"/>
    <w:basedOn w:val="Normal"/>
    <w:rsid w:val="00BA7140"/>
    <w:pPr>
      <w:pBdr>
        <w:top w:val="single" w:sz="4" w:space="0" w:color="A6A6A6"/>
        <w:left w:val="single" w:sz="4" w:space="0" w:color="A6A6A6"/>
        <w:bottom w:val="single" w:sz="4" w:space="0" w:color="A6A6A6"/>
        <w:right w:val="double" w:sz="6" w:space="0" w:color="auto"/>
      </w:pBdr>
      <w:shd w:val="clear" w:color="000000" w:fill="92D050"/>
      <w:spacing w:before="100" w:beforeAutospacing="1" w:after="100" w:afterAutospacing="1"/>
      <w:jc w:val="right"/>
      <w:textAlignment w:val="top"/>
    </w:pPr>
    <w:rPr>
      <w:color w:val="FF0000"/>
      <w:sz w:val="20"/>
      <w:szCs w:val="20"/>
      <w:lang w:eastAsia="en-GB"/>
    </w:rPr>
  </w:style>
  <w:style w:type="paragraph" w:customStyle="1" w:styleId="xl142">
    <w:name w:val="xl142"/>
    <w:basedOn w:val="Normal"/>
    <w:rsid w:val="00BA7140"/>
    <w:pPr>
      <w:pBdr>
        <w:left w:val="double" w:sz="6" w:space="0" w:color="auto"/>
        <w:bottom w:val="double" w:sz="6" w:space="0" w:color="auto"/>
        <w:right w:val="single" w:sz="4" w:space="0" w:color="A6A6A6"/>
      </w:pBdr>
      <w:shd w:val="clear" w:color="000000" w:fill="E2AC00"/>
      <w:spacing w:before="100" w:beforeAutospacing="1" w:after="100" w:afterAutospacing="1"/>
      <w:textAlignment w:val="top"/>
    </w:pPr>
    <w:rPr>
      <w:b/>
      <w:bCs/>
      <w:sz w:val="20"/>
      <w:szCs w:val="20"/>
      <w:lang w:eastAsia="en-GB"/>
    </w:rPr>
  </w:style>
  <w:style w:type="paragraph" w:customStyle="1" w:styleId="xl143">
    <w:name w:val="xl143"/>
    <w:basedOn w:val="Normal"/>
    <w:rsid w:val="00BA7140"/>
    <w:pPr>
      <w:pBdr>
        <w:bottom w:val="double" w:sz="6" w:space="0" w:color="auto"/>
      </w:pBdr>
      <w:spacing w:before="100" w:beforeAutospacing="1" w:after="100" w:afterAutospacing="1"/>
    </w:pPr>
    <w:rPr>
      <w:sz w:val="20"/>
      <w:szCs w:val="20"/>
      <w:lang w:eastAsia="en-GB"/>
    </w:rPr>
  </w:style>
  <w:style w:type="paragraph" w:customStyle="1" w:styleId="xl144">
    <w:name w:val="xl144"/>
    <w:basedOn w:val="Normal"/>
    <w:rsid w:val="00BA7140"/>
    <w:pPr>
      <w:pBdr>
        <w:top w:val="single" w:sz="4" w:space="0" w:color="A6A6A6"/>
        <w:left w:val="single" w:sz="4" w:space="0" w:color="auto"/>
        <w:bottom w:val="double" w:sz="6" w:space="0" w:color="auto"/>
        <w:right w:val="single" w:sz="4" w:space="0" w:color="A6A6A6"/>
      </w:pBdr>
      <w:spacing w:before="100" w:beforeAutospacing="1" w:after="100" w:afterAutospacing="1"/>
      <w:textAlignment w:val="top"/>
    </w:pPr>
    <w:rPr>
      <w:sz w:val="20"/>
      <w:szCs w:val="20"/>
      <w:lang w:eastAsia="en-GB"/>
    </w:rPr>
  </w:style>
  <w:style w:type="paragraph" w:customStyle="1" w:styleId="xl145">
    <w:name w:val="xl145"/>
    <w:basedOn w:val="Normal"/>
    <w:rsid w:val="00BA7140"/>
    <w:pPr>
      <w:pBdr>
        <w:top w:val="single" w:sz="4" w:space="0" w:color="A6A6A6"/>
        <w:left w:val="single" w:sz="4" w:space="0" w:color="A6A6A6"/>
        <w:bottom w:val="double" w:sz="6" w:space="0" w:color="auto"/>
        <w:right w:val="single" w:sz="4" w:space="0" w:color="A6A6A6"/>
      </w:pBdr>
      <w:spacing w:before="100" w:beforeAutospacing="1" w:after="100" w:afterAutospacing="1"/>
      <w:textAlignment w:val="top"/>
    </w:pPr>
    <w:rPr>
      <w:sz w:val="20"/>
      <w:szCs w:val="20"/>
      <w:lang w:eastAsia="en-GB"/>
    </w:rPr>
  </w:style>
  <w:style w:type="paragraph" w:customStyle="1" w:styleId="xl146">
    <w:name w:val="xl146"/>
    <w:basedOn w:val="Normal"/>
    <w:rsid w:val="00BA7140"/>
    <w:pPr>
      <w:pBdr>
        <w:top w:val="single" w:sz="4" w:space="0" w:color="A6A6A6"/>
        <w:left w:val="single" w:sz="4" w:space="0" w:color="A6A6A6"/>
        <w:bottom w:val="double" w:sz="6" w:space="0" w:color="auto"/>
        <w:right w:val="single" w:sz="4" w:space="0" w:color="A6A6A6"/>
      </w:pBdr>
      <w:spacing w:before="100" w:beforeAutospacing="1" w:after="100" w:afterAutospacing="1"/>
      <w:textAlignment w:val="top"/>
    </w:pPr>
    <w:rPr>
      <w:sz w:val="20"/>
      <w:szCs w:val="20"/>
      <w:lang w:eastAsia="en-GB"/>
    </w:rPr>
  </w:style>
  <w:style w:type="paragraph" w:customStyle="1" w:styleId="xl147">
    <w:name w:val="xl147"/>
    <w:basedOn w:val="Normal"/>
    <w:rsid w:val="00BA7140"/>
    <w:pPr>
      <w:pBdr>
        <w:top w:val="single" w:sz="4" w:space="0" w:color="A6A6A6"/>
        <w:left w:val="single" w:sz="4" w:space="0" w:color="A6A6A6"/>
        <w:bottom w:val="double" w:sz="6" w:space="0" w:color="auto"/>
        <w:right w:val="single" w:sz="4" w:space="0" w:color="A6A6A6"/>
      </w:pBdr>
      <w:spacing w:before="100" w:beforeAutospacing="1" w:after="100" w:afterAutospacing="1"/>
      <w:textAlignment w:val="top"/>
    </w:pPr>
    <w:rPr>
      <w:sz w:val="20"/>
      <w:szCs w:val="20"/>
      <w:lang w:eastAsia="en-GB"/>
    </w:rPr>
  </w:style>
  <w:style w:type="paragraph" w:customStyle="1" w:styleId="xl148">
    <w:name w:val="xl148"/>
    <w:basedOn w:val="Normal"/>
    <w:rsid w:val="00BA7140"/>
    <w:pPr>
      <w:pBdr>
        <w:top w:val="single" w:sz="4" w:space="0" w:color="A6A6A6"/>
        <w:left w:val="single" w:sz="4" w:space="0" w:color="A6A6A6"/>
        <w:bottom w:val="double" w:sz="6" w:space="0" w:color="auto"/>
        <w:right w:val="single" w:sz="4" w:space="0" w:color="auto"/>
      </w:pBdr>
      <w:spacing w:before="100" w:beforeAutospacing="1" w:after="100" w:afterAutospacing="1"/>
      <w:textAlignment w:val="top"/>
    </w:pPr>
    <w:rPr>
      <w:sz w:val="20"/>
      <w:szCs w:val="20"/>
      <w:lang w:eastAsia="en-GB"/>
    </w:rPr>
  </w:style>
  <w:style w:type="paragraph" w:customStyle="1" w:styleId="xl149">
    <w:name w:val="xl149"/>
    <w:basedOn w:val="Normal"/>
    <w:rsid w:val="00BA7140"/>
    <w:pPr>
      <w:pBdr>
        <w:top w:val="single" w:sz="4" w:space="0" w:color="A6A6A6"/>
        <w:bottom w:val="double" w:sz="6" w:space="0" w:color="auto"/>
        <w:right w:val="single" w:sz="4" w:space="0" w:color="A6A6A6"/>
      </w:pBdr>
      <w:spacing w:before="100" w:beforeAutospacing="1" w:after="100" w:afterAutospacing="1"/>
      <w:textAlignment w:val="top"/>
    </w:pPr>
    <w:rPr>
      <w:sz w:val="20"/>
      <w:szCs w:val="20"/>
      <w:lang w:eastAsia="en-GB"/>
    </w:rPr>
  </w:style>
  <w:style w:type="paragraph" w:customStyle="1" w:styleId="xl150">
    <w:name w:val="xl150"/>
    <w:basedOn w:val="Normal"/>
    <w:rsid w:val="00BA7140"/>
    <w:pPr>
      <w:pBdr>
        <w:top w:val="single" w:sz="4" w:space="0" w:color="A6A6A6"/>
        <w:left w:val="single" w:sz="4" w:space="0" w:color="A6A6A6"/>
        <w:bottom w:val="double" w:sz="6" w:space="0" w:color="auto"/>
        <w:right w:val="single" w:sz="4" w:space="0" w:color="A6A6A6"/>
      </w:pBdr>
      <w:shd w:val="clear" w:color="000000" w:fill="92D050"/>
      <w:spacing w:before="100" w:beforeAutospacing="1" w:after="100" w:afterAutospacing="1"/>
      <w:textAlignment w:val="top"/>
    </w:pPr>
    <w:rPr>
      <w:sz w:val="20"/>
      <w:szCs w:val="20"/>
      <w:lang w:eastAsia="en-GB"/>
    </w:rPr>
  </w:style>
  <w:style w:type="paragraph" w:customStyle="1" w:styleId="xl151">
    <w:name w:val="xl151"/>
    <w:basedOn w:val="Normal"/>
    <w:rsid w:val="00BA7140"/>
    <w:pPr>
      <w:pBdr>
        <w:top w:val="single" w:sz="4" w:space="0" w:color="A6A6A6"/>
        <w:left w:val="single" w:sz="4" w:space="0" w:color="A6A6A6"/>
        <w:bottom w:val="double" w:sz="6" w:space="0" w:color="auto"/>
        <w:right w:val="double" w:sz="6" w:space="0" w:color="auto"/>
      </w:pBdr>
      <w:shd w:val="clear" w:color="000000" w:fill="92D050"/>
      <w:spacing w:before="100" w:beforeAutospacing="1" w:after="100" w:afterAutospacing="1"/>
      <w:textAlignment w:val="top"/>
    </w:pPr>
    <w:rPr>
      <w:sz w:val="20"/>
      <w:szCs w:val="20"/>
      <w:lang w:eastAsia="en-GB"/>
    </w:rPr>
  </w:style>
  <w:style w:type="character" w:styleId="PageNumber">
    <w:name w:val="page number"/>
    <w:basedOn w:val="DefaultParagraphFont"/>
    <w:uiPriority w:val="99"/>
    <w:rsid w:val="00BA7140"/>
  </w:style>
  <w:style w:type="paragraph" w:customStyle="1" w:styleId="Bodytextv4">
    <w:name w:val="Body text (v4)"/>
    <w:rsid w:val="009B541F"/>
    <w:pPr>
      <w:suppressAutoHyphens/>
      <w:ind w:left="720"/>
    </w:pPr>
    <w:rPr>
      <w:rFonts w:ascii="Arial" w:hAnsi="Arial"/>
      <w:lang w:val="en-GB"/>
    </w:rPr>
  </w:style>
  <w:style w:type="character" w:customStyle="1" w:styleId="apple-converted-space">
    <w:name w:val="apple-converted-space"/>
    <w:basedOn w:val="DefaultParagraphFont"/>
    <w:rsid w:val="00BA7140"/>
  </w:style>
  <w:style w:type="character" w:styleId="Strong">
    <w:name w:val="Strong"/>
    <w:uiPriority w:val="22"/>
    <w:qFormat/>
    <w:rsid w:val="00BA7140"/>
    <w:rPr>
      <w:b/>
      <w:bCs/>
    </w:rPr>
  </w:style>
  <w:style w:type="paragraph" w:customStyle="1" w:styleId="CVEntryblocktext">
    <w:name w:val="CV_Entry block text"/>
    <w:basedOn w:val="Normal"/>
    <w:rsid w:val="00BA7140"/>
    <w:pPr>
      <w:spacing w:after="240"/>
      <w:ind w:left="2268"/>
    </w:pPr>
    <w:rPr>
      <w:rFonts w:ascii="Arial" w:hAnsi="Arial"/>
      <w:szCs w:val="20"/>
    </w:rPr>
  </w:style>
  <w:style w:type="paragraph" w:customStyle="1" w:styleId="CVEntrytitlerow">
    <w:name w:val="CV_Entry title row"/>
    <w:basedOn w:val="Normal"/>
    <w:next w:val="CVEntryblocktext"/>
    <w:rsid w:val="00BA7140"/>
    <w:pPr>
      <w:keepNext/>
      <w:tabs>
        <w:tab w:val="left" w:pos="2268"/>
      </w:tabs>
      <w:spacing w:before="240"/>
      <w:ind w:left="2268" w:hanging="2268"/>
    </w:pPr>
    <w:rPr>
      <w:rFonts w:ascii="Arial" w:hAnsi="Arial"/>
      <w:b/>
      <w:szCs w:val="20"/>
    </w:rPr>
  </w:style>
  <w:style w:type="character" w:customStyle="1" w:styleId="b">
    <w:name w:val="b"/>
    <w:uiPriority w:val="1"/>
    <w:qFormat/>
    <w:rsid w:val="00BA7140"/>
    <w:rPr>
      <w:b/>
    </w:rPr>
  </w:style>
  <w:style w:type="paragraph" w:customStyle="1" w:styleId="i35">
    <w:name w:val="i3.5"/>
    <w:basedOn w:val="CVEntryblocktext"/>
    <w:qFormat/>
    <w:rsid w:val="00BA7140"/>
    <w:pPr>
      <w:tabs>
        <w:tab w:val="left" w:pos="1985"/>
      </w:tabs>
      <w:spacing w:after="0"/>
      <w:ind w:left="1985" w:hanging="1985"/>
    </w:pPr>
  </w:style>
  <w:style w:type="paragraph" w:styleId="ListContinue4">
    <w:name w:val="List Continue 4"/>
    <w:basedOn w:val="Normal"/>
    <w:rsid w:val="00BA7140"/>
    <w:pPr>
      <w:numPr>
        <w:numId w:val="3"/>
      </w:numPr>
      <w:spacing w:after="120"/>
      <w:ind w:left="1132" w:firstLine="0"/>
    </w:pPr>
    <w:rPr>
      <w:szCs w:val="20"/>
      <w:lang w:eastAsia="en-GB"/>
    </w:rPr>
  </w:style>
  <w:style w:type="paragraph" w:customStyle="1" w:styleId="Default">
    <w:name w:val="Default"/>
    <w:rsid w:val="009B541F"/>
    <w:pPr>
      <w:autoSpaceDE w:val="0"/>
      <w:autoSpaceDN w:val="0"/>
      <w:adjustRightInd w:val="0"/>
    </w:pPr>
    <w:rPr>
      <w:rFonts w:cs="Calibri"/>
      <w:color w:val="000000"/>
      <w:lang w:val="nl-BE"/>
    </w:rPr>
  </w:style>
  <w:style w:type="paragraph" w:customStyle="1" w:styleId="TableParagraph">
    <w:name w:val="Table Paragraph"/>
    <w:basedOn w:val="Normal"/>
    <w:uiPriority w:val="1"/>
    <w:qFormat/>
    <w:rsid w:val="00BA7140"/>
    <w:pPr>
      <w:widowControl w:val="0"/>
    </w:pPr>
  </w:style>
  <w:style w:type="paragraph" w:customStyle="1" w:styleId="Listenabsatz1">
    <w:name w:val="Listenabsatz1"/>
    <w:basedOn w:val="Normal"/>
    <w:uiPriority w:val="34"/>
    <w:qFormat/>
    <w:rsid w:val="00BA7140"/>
    <w:pPr>
      <w:spacing w:after="200"/>
      <w:ind w:left="720"/>
      <w:contextualSpacing/>
    </w:pPr>
    <w:rPr>
      <w:rFonts w:ascii="Cambria" w:eastAsia="Cambria" w:hAnsi="Cambria"/>
    </w:rPr>
  </w:style>
  <w:style w:type="paragraph" w:styleId="BodyTextIndent2">
    <w:name w:val="Body Text Indent 2"/>
    <w:basedOn w:val="Normal"/>
    <w:link w:val="BodyTextIndent2Char"/>
    <w:uiPriority w:val="99"/>
    <w:unhideWhenUsed/>
    <w:rsid w:val="00BA7140"/>
    <w:pPr>
      <w:spacing w:after="120" w:line="480" w:lineRule="auto"/>
      <w:ind w:left="283"/>
    </w:pPr>
    <w:rPr>
      <w:sz w:val="20"/>
      <w:szCs w:val="20"/>
    </w:rPr>
  </w:style>
  <w:style w:type="character" w:customStyle="1" w:styleId="BodyTextIndent2Char">
    <w:name w:val="Body Text Indent 2 Char"/>
    <w:link w:val="BodyTextIndent2"/>
    <w:uiPriority w:val="99"/>
    <w:rsid w:val="00BA7140"/>
    <w:rPr>
      <w:color w:val="262626"/>
      <w:lang w:val="en-GB"/>
    </w:rPr>
  </w:style>
  <w:style w:type="paragraph" w:customStyle="1" w:styleId="xl64">
    <w:name w:val="xl64"/>
    <w:basedOn w:val="Normal"/>
    <w:rsid w:val="00BA7140"/>
    <w:pPr>
      <w:spacing w:before="100" w:beforeAutospacing="1" w:after="100" w:afterAutospacing="1"/>
    </w:pPr>
    <w:rPr>
      <w:rFonts w:ascii="Times" w:hAnsi="Times"/>
      <w:b/>
      <w:bCs/>
      <w:sz w:val="20"/>
      <w:szCs w:val="20"/>
    </w:rPr>
  </w:style>
  <w:style w:type="paragraph" w:customStyle="1" w:styleId="xl63">
    <w:name w:val="xl63"/>
    <w:basedOn w:val="Normal"/>
    <w:rsid w:val="00BA714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hAnsi="Times"/>
      <w:sz w:val="20"/>
      <w:szCs w:val="20"/>
    </w:rPr>
  </w:style>
  <w:style w:type="paragraph" w:customStyle="1" w:styleId="AnnexHeading1">
    <w:name w:val="Annex Heading 1"/>
    <w:basedOn w:val="Heading1"/>
    <w:link w:val="AnnexHeading1Char"/>
    <w:qFormat/>
    <w:rsid w:val="00756203"/>
    <w:pPr>
      <w:pBdr>
        <w:bottom w:val="none" w:sz="0" w:space="0" w:color="auto"/>
      </w:pBdr>
      <w:spacing w:after="120"/>
    </w:pPr>
    <w:rPr>
      <w:sz w:val="28"/>
      <w:szCs w:val="28"/>
    </w:rPr>
  </w:style>
  <w:style w:type="character" w:customStyle="1" w:styleId="AnnexHeading1Char">
    <w:name w:val="Annex Heading 1 Char"/>
    <w:link w:val="AnnexHeading1"/>
    <w:rsid w:val="00756203"/>
    <w:rPr>
      <w:rFonts w:eastAsia="SimSun" w:cs="Times New Roman"/>
      <w:b/>
      <w:bCs/>
      <w:smallCaps/>
      <w:color w:val="365F91"/>
      <w:sz w:val="28"/>
      <w:szCs w:val="28"/>
      <w:u w:color="1F497D"/>
    </w:rPr>
  </w:style>
  <w:style w:type="character" w:styleId="Emphasis">
    <w:name w:val="Emphasis"/>
    <w:uiPriority w:val="20"/>
    <w:qFormat/>
    <w:rsid w:val="00991AFA"/>
    <w:rPr>
      <w:b/>
      <w:bCs/>
      <w:i/>
      <w:iCs/>
      <w:spacing w:val="10"/>
      <w:bdr w:val="none" w:sz="0" w:space="0" w:color="auto"/>
      <w:shd w:val="clear" w:color="auto" w:fill="auto"/>
    </w:rPr>
  </w:style>
  <w:style w:type="paragraph" w:customStyle="1" w:styleId="ColorfulList-Accent31">
    <w:name w:val="Colorful List - Accent 31"/>
    <w:basedOn w:val="Normal"/>
    <w:next w:val="Normal"/>
    <w:link w:val="ColorfulList-Accent3Char"/>
    <w:uiPriority w:val="29"/>
    <w:qFormat/>
    <w:rsid w:val="00991AFA"/>
    <w:pPr>
      <w:spacing w:before="200"/>
      <w:ind w:left="360" w:right="360"/>
    </w:pPr>
    <w:rPr>
      <w:i/>
      <w:iCs/>
      <w:sz w:val="20"/>
      <w:szCs w:val="20"/>
    </w:rPr>
  </w:style>
  <w:style w:type="character" w:customStyle="1" w:styleId="ColorfulList-Accent3Char">
    <w:name w:val="Colorful List - Accent 3 Char"/>
    <w:link w:val="ColorfulList-Accent31"/>
    <w:uiPriority w:val="29"/>
    <w:rsid w:val="00991AFA"/>
    <w:rPr>
      <w:i/>
      <w:iCs/>
    </w:rPr>
  </w:style>
  <w:style w:type="character" w:customStyle="1" w:styleId="PlainTable51">
    <w:name w:val="Plain Table 51"/>
    <w:uiPriority w:val="31"/>
    <w:qFormat/>
    <w:rsid w:val="00991AFA"/>
    <w:rPr>
      <w:smallCaps/>
    </w:rPr>
  </w:style>
  <w:style w:type="character" w:customStyle="1" w:styleId="TableGridLight11">
    <w:name w:val="Table Grid Light11"/>
    <w:uiPriority w:val="32"/>
    <w:qFormat/>
    <w:rsid w:val="00991AFA"/>
    <w:rPr>
      <w:smallCaps/>
      <w:spacing w:val="5"/>
      <w:u w:val="single"/>
    </w:rPr>
  </w:style>
  <w:style w:type="numbering" w:customStyle="1" w:styleId="NoList1">
    <w:name w:val="No List1"/>
    <w:next w:val="NoList"/>
    <w:uiPriority w:val="99"/>
    <w:semiHidden/>
    <w:unhideWhenUsed/>
    <w:rsid w:val="00991AFA"/>
  </w:style>
  <w:style w:type="character" w:customStyle="1" w:styleId="tgc">
    <w:name w:val="_tgc"/>
    <w:rsid w:val="00991AFA"/>
  </w:style>
  <w:style w:type="table" w:customStyle="1" w:styleId="Style2">
    <w:name w:val="Style2"/>
    <w:basedOn w:val="TableNormal"/>
    <w:uiPriority w:val="99"/>
    <w:rsid w:val="002B54E2"/>
    <w:tblPr/>
  </w:style>
  <w:style w:type="table" w:customStyle="1" w:styleId="PlainTable11">
    <w:name w:val="Plain Table 11"/>
    <w:basedOn w:val="TableNormal"/>
    <w:uiPriority w:val="99"/>
    <w:rsid w:val="0089376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ghtList-Accent11">
    <w:name w:val="Light List - Accent 11"/>
    <w:basedOn w:val="TableNormal"/>
    <w:uiPriority w:val="61"/>
    <w:rsid w:val="00AE4A7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ausimple11">
    <w:name w:val="Tableau simple 11"/>
    <w:basedOn w:val="TableNormal"/>
    <w:uiPriority w:val="99"/>
    <w:rsid w:val="00825C5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MediumGrid2Char">
    <w:name w:val="Medium Grid 2 Char"/>
    <w:link w:val="MediumGrid21"/>
    <w:uiPriority w:val="1"/>
    <w:rsid w:val="009B541F"/>
    <w:rPr>
      <w:rFonts w:eastAsia="SimSun"/>
      <w:iCs/>
      <w:color w:val="595959"/>
      <w:sz w:val="56"/>
      <w:szCs w:val="56"/>
      <w:shd w:val="clear" w:color="auto" w:fill="FFFFFF"/>
      <w:lang w:val="nl-BE" w:eastAsia="en-US" w:bidi="ar-SA"/>
    </w:rPr>
  </w:style>
  <w:style w:type="table" w:styleId="ColorfulGrid-Accent5">
    <w:name w:val="Colorful Grid Accent 5"/>
    <w:basedOn w:val="TableNormal"/>
    <w:uiPriority w:val="66"/>
    <w:rsid w:val="009B541F"/>
    <w:rPr>
      <w:rFonts w:ascii="Cambria" w:hAnsi="Cambria"/>
      <w:color w:val="000000"/>
      <w:lang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leGridLight2">
    <w:name w:val="Table Grid Light2"/>
    <w:basedOn w:val="TableNormal"/>
    <w:uiPriority w:val="64"/>
    <w:qFormat/>
    <w:rsid w:val="009B541F"/>
    <w:rPr>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ightShading-Accent2Char">
    <w:name w:val="Light Shading - Accent 2 Char"/>
    <w:link w:val="ColorfulList-Accent5"/>
    <w:uiPriority w:val="30"/>
    <w:rsid w:val="009B541F"/>
    <w:rPr>
      <w:b/>
      <w:bCs/>
      <w:i/>
      <w:iCs/>
      <w:color w:val="E2AC00"/>
    </w:rPr>
  </w:style>
  <w:style w:type="character" w:customStyle="1" w:styleId="ColorfulGrid-Accent1Char">
    <w:name w:val="Colorful Grid - Accent 1 Char"/>
    <w:link w:val="ColorfulShading-Accent5"/>
    <w:uiPriority w:val="29"/>
    <w:rsid w:val="009B541F"/>
    <w:rPr>
      <w:i/>
      <w:iCs/>
    </w:rPr>
  </w:style>
  <w:style w:type="table" w:customStyle="1" w:styleId="PlainTable12">
    <w:name w:val="Plain Table 12"/>
    <w:basedOn w:val="TableNormal"/>
    <w:uiPriority w:val="99"/>
    <w:rsid w:val="009B541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ediumGrid21">
    <w:name w:val="Medium Grid 21"/>
    <w:basedOn w:val="TableNormal"/>
    <w:link w:val="MediumGrid2Char"/>
    <w:uiPriority w:val="1"/>
    <w:semiHidden/>
    <w:unhideWhenUsed/>
    <w:rsid w:val="009B541F"/>
    <w:rPr>
      <w:rFonts w:eastAsia="SimSun"/>
      <w:iCs/>
      <w:color w:val="595959"/>
      <w:sz w:val="56"/>
      <w:szCs w:val="56"/>
      <w:lang w:val="nl-B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ColorfulList-Accent5">
    <w:name w:val="Colorful List Accent 5"/>
    <w:basedOn w:val="TableNormal"/>
    <w:link w:val="LightShading-Accent2Char"/>
    <w:uiPriority w:val="30"/>
    <w:semiHidden/>
    <w:unhideWhenUsed/>
    <w:rsid w:val="009B541F"/>
    <w:rPr>
      <w:b/>
      <w:bCs/>
      <w:i/>
      <w:iCs/>
      <w:color w:val="E2AC00"/>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olorfulShading-Accent5">
    <w:name w:val="Colorful Shading Accent 5"/>
    <w:basedOn w:val="TableNormal"/>
    <w:link w:val="ColorfulGrid-Accent1Char"/>
    <w:uiPriority w:val="29"/>
    <w:semiHidden/>
    <w:unhideWhenUsed/>
    <w:rsid w:val="009B541F"/>
    <w:rPr>
      <w:i/>
      <w:iCs/>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font0">
    <w:name w:val="font0"/>
    <w:basedOn w:val="Normal"/>
    <w:rsid w:val="008768D7"/>
    <w:pPr>
      <w:spacing w:before="100" w:beforeAutospacing="1" w:after="100" w:afterAutospacing="1"/>
    </w:pPr>
    <w:rPr>
      <w:color w:val="000000"/>
      <w:sz w:val="22"/>
    </w:rPr>
  </w:style>
  <w:style w:type="table" w:customStyle="1" w:styleId="Style3">
    <w:name w:val="Style3"/>
    <w:basedOn w:val="TableNormal"/>
    <w:uiPriority w:val="99"/>
    <w:rsid w:val="009C14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Pr/>
      <w:tcPr>
        <w:shd w:val="clear" w:color="auto" w:fill="8DB3E2"/>
      </w:tcPr>
    </w:tblStylePr>
  </w:style>
  <w:style w:type="paragraph" w:customStyle="1" w:styleId="msonormal0">
    <w:name w:val="msonormal"/>
    <w:basedOn w:val="Normal"/>
    <w:rsid w:val="003A677E"/>
    <w:pPr>
      <w:spacing w:before="100" w:beforeAutospacing="1" w:after="100" w:afterAutospacing="1"/>
    </w:pPr>
    <w:rPr>
      <w:lang w:val="fr-BE" w:eastAsia="fr-BE"/>
    </w:rPr>
  </w:style>
  <w:style w:type="table" w:customStyle="1" w:styleId="TableGrid4">
    <w:name w:val="Table Grid4"/>
    <w:basedOn w:val="TableNormal"/>
    <w:next w:val="TableGrid"/>
    <w:uiPriority w:val="59"/>
    <w:rsid w:val="00CD4365"/>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4129E7"/>
    <w:pPr>
      <w:spacing w:after="120"/>
      <w:ind w:left="283"/>
    </w:pPr>
    <w:rPr>
      <w:szCs w:val="20"/>
    </w:rPr>
  </w:style>
  <w:style w:type="character" w:customStyle="1" w:styleId="BodyTextIndentChar">
    <w:name w:val="Body Text Indent Char"/>
    <w:link w:val="BodyTextIndent"/>
    <w:uiPriority w:val="99"/>
    <w:semiHidden/>
    <w:rsid w:val="004129E7"/>
    <w:rPr>
      <w:color w:val="262626"/>
      <w:sz w:val="24"/>
      <w:lang w:val="en-GB"/>
    </w:rPr>
  </w:style>
  <w:style w:type="paragraph" w:customStyle="1" w:styleId="ColorfulList-Accent11">
    <w:name w:val="Colorful List - Accent 11"/>
    <w:aliases w:val="List Bullet Mary,List Paragraph (numbered (a)),List Paragraph nowy,Bullets"/>
    <w:basedOn w:val="Normal"/>
    <w:link w:val="ColorfulList-Accent1Char"/>
    <w:uiPriority w:val="34"/>
    <w:qFormat/>
    <w:rsid w:val="004129E7"/>
    <w:pPr>
      <w:ind w:left="720"/>
      <w:contextualSpacing/>
    </w:pPr>
    <w:rPr>
      <w:sz w:val="20"/>
      <w:szCs w:val="20"/>
    </w:rPr>
  </w:style>
  <w:style w:type="character" w:customStyle="1" w:styleId="ColorfulList-Accent1Char">
    <w:name w:val="Colorful List - Accent 1 Char"/>
    <w:aliases w:val="List Bullet Mary Char,List Paragraph (numbered (a)) Char,List Paragraph nowy Char,Bullets Char"/>
    <w:link w:val="ColorfulList-Accent11"/>
    <w:uiPriority w:val="34"/>
    <w:locked/>
    <w:rsid w:val="004129E7"/>
    <w:rPr>
      <w:rFonts w:ascii="Calibri" w:eastAsia="Calibri" w:hAnsi="Calibri" w:cs="Times New Roman"/>
      <w:lang w:val="en-GB"/>
    </w:rPr>
  </w:style>
  <w:style w:type="table" w:customStyle="1" w:styleId="GridTable4-Accent11">
    <w:name w:val="Grid Table 4 - Accent 11"/>
    <w:basedOn w:val="TableNormal"/>
    <w:uiPriority w:val="49"/>
    <w:rsid w:val="00643E55"/>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entroSans811">
    <w:name w:val="Centro Sans 8/11"/>
    <w:basedOn w:val="Normal"/>
    <w:qFormat/>
    <w:rsid w:val="009129E2"/>
    <w:pPr>
      <w:tabs>
        <w:tab w:val="left" w:pos="737"/>
      </w:tabs>
      <w:spacing w:line="220" w:lineRule="exact"/>
    </w:pPr>
    <w:rPr>
      <w:rFonts w:ascii="PFCentroSansPro-Regular" w:eastAsia="Cambria" w:hAnsi="PFCentroSansPro-Regular"/>
      <w:sz w:val="16"/>
      <w:lang w:val="de-DE"/>
    </w:rPr>
  </w:style>
  <w:style w:type="paragraph" w:customStyle="1" w:styleId="00herabodytext">
    <w:name w:val="00 hera body text"/>
    <w:basedOn w:val="Normal"/>
    <w:qFormat/>
    <w:rsid w:val="00327239"/>
    <w:pPr>
      <w:spacing w:after="120"/>
    </w:pPr>
  </w:style>
  <w:style w:type="paragraph" w:customStyle="1" w:styleId="NormalParagraphStyle">
    <w:name w:val="NormalParagraphStyle"/>
    <w:basedOn w:val="Normal"/>
    <w:rsid w:val="0092549A"/>
    <w:rPr>
      <w:rFonts w:ascii="Minion Pro" w:eastAsia="Calibri" w:hAnsi="Minion Pro" w:cs="Minion Pro"/>
      <w:color w:val="000000"/>
      <w:u w:color="000000"/>
      <w:lang w:eastAsia="ja-JP"/>
    </w:rPr>
  </w:style>
  <w:style w:type="paragraph" w:customStyle="1" w:styleId="LightGrid-Accent31">
    <w:name w:val="Light Grid - Accent 31"/>
    <w:basedOn w:val="Normal"/>
    <w:uiPriority w:val="34"/>
    <w:qFormat/>
    <w:rsid w:val="000212EC"/>
    <w:pPr>
      <w:ind w:left="720"/>
      <w:contextualSpacing/>
    </w:pPr>
    <w:rPr>
      <w:rFonts w:ascii="Calibri" w:hAnsi="Calibri" w:cs="Mangal"/>
      <w:sz w:val="22"/>
    </w:rPr>
  </w:style>
  <w:style w:type="paragraph" w:customStyle="1" w:styleId="Paragraphnumber">
    <w:name w:val="Paragraph number"/>
    <w:next w:val="Normal"/>
    <w:rsid w:val="000212EC"/>
    <w:pPr>
      <w:numPr>
        <w:numId w:val="6"/>
      </w:numPr>
      <w:suppressAutoHyphens/>
    </w:pPr>
    <w:rPr>
      <w:rFonts w:ascii="Century Schoolbook" w:hAnsi="Century Schoolbook"/>
      <w:sz w:val="22"/>
      <w:lang w:val="en-GB"/>
    </w:rPr>
  </w:style>
  <w:style w:type="paragraph" w:customStyle="1" w:styleId="MediumGrid1-Accent22">
    <w:name w:val="Medium Grid 1 - Accent 22"/>
    <w:basedOn w:val="Normal"/>
    <w:uiPriority w:val="34"/>
    <w:qFormat/>
    <w:rsid w:val="000F04AB"/>
    <w:pPr>
      <w:ind w:left="720"/>
      <w:contextualSpacing/>
    </w:pPr>
    <w:rPr>
      <w:rFonts w:ascii="Calibri" w:eastAsia="Calibri" w:hAnsi="Calibri"/>
    </w:rPr>
  </w:style>
  <w:style w:type="paragraph" w:customStyle="1" w:styleId="MediumGrid1-Accent23">
    <w:name w:val="Medium Grid 1 - Accent 23"/>
    <w:basedOn w:val="Normal"/>
    <w:link w:val="MediumGrid1-Accent2Char"/>
    <w:uiPriority w:val="34"/>
    <w:qFormat/>
    <w:rsid w:val="00BC3260"/>
    <w:pPr>
      <w:ind w:left="720"/>
      <w:contextualSpacing/>
    </w:pPr>
    <w:rPr>
      <w:szCs w:val="21"/>
    </w:rPr>
  </w:style>
  <w:style w:type="paragraph" w:customStyle="1" w:styleId="AnnexHeading2">
    <w:name w:val="Annex Heading 2"/>
    <w:basedOn w:val="Heading2"/>
    <w:link w:val="AnnexHeading2Char"/>
    <w:autoRedefine/>
    <w:qFormat/>
    <w:rsid w:val="00271B18"/>
    <w:pPr>
      <w:keepNext w:val="0"/>
      <w:keepLines w:val="0"/>
      <w:pBdr>
        <w:bottom w:val="none" w:sz="0" w:space="0" w:color="auto"/>
      </w:pBdr>
      <w:spacing w:after="0" w:line="276" w:lineRule="auto"/>
    </w:pPr>
    <w:rPr>
      <w:color w:val="365F91"/>
      <w:szCs w:val="26"/>
      <w:shd w:val="clear" w:color="auto" w:fill="FFFFFF"/>
    </w:rPr>
  </w:style>
  <w:style w:type="character" w:customStyle="1" w:styleId="AnnexHeading2Char">
    <w:name w:val="Annex Heading 2 Char"/>
    <w:link w:val="AnnexHeading2"/>
    <w:rsid w:val="00271B18"/>
    <w:rPr>
      <w:rFonts w:eastAsia="SimSun" w:cs="Times New Roman"/>
      <w:b/>
      <w:bCs/>
      <w:color w:val="365F91"/>
      <w:sz w:val="22"/>
      <w:szCs w:val="26"/>
    </w:rPr>
  </w:style>
  <w:style w:type="character" w:customStyle="1" w:styleId="MediumGrid1-Accent2Char">
    <w:name w:val="Medium Grid 1 - Accent 2 Char"/>
    <w:link w:val="MediumGrid1-Accent23"/>
    <w:uiPriority w:val="34"/>
    <w:locked/>
    <w:rsid w:val="00092976"/>
    <w:rPr>
      <w:rFonts w:ascii="Times New Roman" w:eastAsia="Times New Roman" w:hAnsi="Times New Roman" w:cs="Times New Roman"/>
      <w:sz w:val="24"/>
      <w:szCs w:val="21"/>
      <w:lang w:val="en-CA" w:bidi="ne-NP"/>
    </w:rPr>
  </w:style>
  <w:style w:type="paragraph" w:customStyle="1" w:styleId="MediumList2-Accent21">
    <w:name w:val="Medium List 2 - Accent 21"/>
    <w:hidden/>
    <w:uiPriority w:val="99"/>
    <w:semiHidden/>
    <w:rsid w:val="000310A4"/>
    <w:rPr>
      <w:szCs w:val="21"/>
      <w:lang w:bidi="ne-NP"/>
    </w:rPr>
  </w:style>
  <w:style w:type="character" w:customStyle="1" w:styleId="ColorfulList-Accent1Char1">
    <w:name w:val="Colorful List - Accent 1 Char1"/>
    <w:link w:val="LightGrid-Accent3"/>
    <w:uiPriority w:val="34"/>
    <w:locked/>
    <w:rsid w:val="00370C3A"/>
    <w:rPr>
      <w:rFonts w:ascii="Times New Roman" w:eastAsia="Times New Roman" w:hAnsi="Times New Roman" w:cs="Times New Roman"/>
      <w:sz w:val="24"/>
      <w:szCs w:val="21"/>
      <w:lang w:val="en-CA" w:bidi="ne-NP"/>
    </w:rPr>
  </w:style>
  <w:style w:type="table" w:styleId="LightGrid-Accent3">
    <w:name w:val="Light Grid Accent 3"/>
    <w:basedOn w:val="TableNormal"/>
    <w:link w:val="ColorfulList-Accent1Char1"/>
    <w:uiPriority w:val="34"/>
    <w:semiHidden/>
    <w:unhideWhenUsed/>
    <w:rsid w:val="00370C3A"/>
    <w:rPr>
      <w:szCs w:val="21"/>
      <w:lang w:val="en-CA" w:bidi="ne-NP"/>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MediumShading1-Accent11">
    <w:name w:val="Medium Shading 1 - Accent 11"/>
    <w:uiPriority w:val="1"/>
    <w:qFormat/>
    <w:rsid w:val="00D55BCC"/>
    <w:rPr>
      <w:szCs w:val="21"/>
      <w:lang w:val="en-GB" w:bidi="ne-NP"/>
    </w:rPr>
  </w:style>
  <w:style w:type="table" w:customStyle="1" w:styleId="TableGridLight3">
    <w:name w:val="Table Grid Light3"/>
    <w:basedOn w:val="TableNormal"/>
    <w:uiPriority w:val="40"/>
    <w:rsid w:val="00D01F0B"/>
    <w:rPr>
      <w:rFonts w:ascii="Cambria" w:eastAsia="Cambria" w:hAnsi="Cambri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ColorfulShading-Accent11">
    <w:name w:val="Colorful Shading - Accent 11"/>
    <w:hidden/>
    <w:uiPriority w:val="71"/>
    <w:rsid w:val="00AC581E"/>
    <w:rPr>
      <w:szCs w:val="21"/>
      <w:lang w:val="en-GB" w:bidi="ne-NP"/>
    </w:rPr>
  </w:style>
  <w:style w:type="paragraph" w:customStyle="1" w:styleId="ColorfulList-Accent12">
    <w:name w:val="Colorful List - Accent 12"/>
    <w:basedOn w:val="Normal"/>
    <w:uiPriority w:val="34"/>
    <w:qFormat/>
    <w:rsid w:val="00AC581E"/>
    <w:pPr>
      <w:ind w:left="720"/>
    </w:pPr>
    <w:rPr>
      <w:szCs w:val="21"/>
    </w:rPr>
  </w:style>
  <w:style w:type="paragraph" w:styleId="Revision">
    <w:name w:val="Revision"/>
    <w:hidden/>
    <w:uiPriority w:val="71"/>
    <w:rsid w:val="00A92339"/>
    <w:rPr>
      <w:szCs w:val="21"/>
      <w:lang w:val="en-GB" w:bidi="ne-NP"/>
    </w:rPr>
  </w:style>
  <w:style w:type="paragraph" w:customStyle="1" w:styleId="ColorfulList-Accent111">
    <w:name w:val="Colorful List - Accent 111"/>
    <w:basedOn w:val="Normal"/>
    <w:uiPriority w:val="34"/>
    <w:qFormat/>
    <w:rsid w:val="00F46FA5"/>
    <w:pPr>
      <w:ind w:left="720"/>
      <w:contextualSpacing/>
    </w:pPr>
  </w:style>
  <w:style w:type="paragraph" w:styleId="ListParagraph">
    <w:name w:val="List Paragraph"/>
    <w:aliases w:val="Citation List,Resume Title,Indent Paragraph,TOC style,Table,lp1,Bullet OSM,Proposal Bullet List,d_bodyb,F5 List Paragraph,List Paragraph1,Dot pt,No Spacing1,List Paragraph Char Char Char,Bullet 1,Use Case List Paragraph,Page Titles"/>
    <w:basedOn w:val="Normal"/>
    <w:uiPriority w:val="34"/>
    <w:qFormat/>
    <w:rsid w:val="008012E2"/>
    <w:pPr>
      <w:ind w:left="720"/>
    </w:pPr>
    <w:rPr>
      <w:szCs w:val="21"/>
    </w:rPr>
  </w:style>
  <w:style w:type="paragraph" w:customStyle="1" w:styleId="TextfrKfW">
    <w:name w:val="Text für KfW"/>
    <w:basedOn w:val="Normal"/>
    <w:rsid w:val="00D22AF4"/>
    <w:pPr>
      <w:tabs>
        <w:tab w:val="left" w:pos="851"/>
        <w:tab w:val="left" w:pos="1418"/>
        <w:tab w:val="left" w:pos="2127"/>
      </w:tabs>
      <w:spacing w:before="120" w:after="240" w:line="360" w:lineRule="atLeast"/>
      <w:jc w:val="both"/>
    </w:pPr>
    <w:rPr>
      <w:rFonts w:ascii="Arial" w:hAnsi="Arial"/>
      <w:sz w:val="22"/>
      <w:szCs w:val="20"/>
      <w:lang w:val="de-DE"/>
    </w:rPr>
  </w:style>
  <w:style w:type="numbering" w:customStyle="1" w:styleId="CurrentList1">
    <w:name w:val="Current List1"/>
    <w:uiPriority w:val="99"/>
    <w:rsid w:val="00A836FD"/>
  </w:style>
  <w:style w:type="character" w:customStyle="1" w:styleId="UnresolvedMention1">
    <w:name w:val="Unresolved Mention1"/>
    <w:uiPriority w:val="99"/>
    <w:semiHidden/>
    <w:unhideWhenUsed/>
    <w:rsid w:val="002016D7"/>
    <w:rPr>
      <w:color w:val="605E5C"/>
      <w:shd w:val="clear" w:color="auto" w:fill="E1DFDD"/>
    </w:rPr>
  </w:style>
  <w:style w:type="character" w:customStyle="1" w:styleId="cf01">
    <w:name w:val="cf01"/>
    <w:rsid w:val="00653113"/>
    <w:rPr>
      <w:rFonts w:ascii="Segoe UI" w:hAnsi="Segoe UI" w:cs="Segoe UI" w:hint="default"/>
      <w:sz w:val="18"/>
      <w:szCs w:val="18"/>
    </w:rPr>
  </w:style>
  <w:style w:type="character" w:customStyle="1" w:styleId="il">
    <w:name w:val="il"/>
    <w:basedOn w:val="DefaultParagraphFont"/>
    <w:rsid w:val="00D7660B"/>
  </w:style>
  <w:style w:type="paragraph" w:styleId="NoSpacing">
    <w:name w:val="No Spacing"/>
    <w:uiPriority w:val="1"/>
    <w:qFormat/>
    <w:rsid w:val="00F55194"/>
  </w:style>
  <w:style w:type="table" w:customStyle="1" w:styleId="GridTable1Light2">
    <w:name w:val="Grid Table 1 Light2"/>
    <w:basedOn w:val="TableNormal"/>
    <w:uiPriority w:val="46"/>
    <w:rsid w:val="006371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MediumGrid3-Accent2">
    <w:name w:val="Medium Grid 3 Accent 2"/>
    <w:basedOn w:val="TableNormal"/>
    <w:uiPriority w:val="30"/>
    <w:rsid w:val="005D61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2-Accent2">
    <w:name w:val="Medium Grid 2 Accent 2"/>
    <w:basedOn w:val="TableNormal"/>
    <w:uiPriority w:val="29"/>
    <w:rsid w:val="005D619F"/>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ColorfulGrid-Accent1">
    <w:name w:val="Colorful Grid Accent 1"/>
    <w:basedOn w:val="TableNormal"/>
    <w:uiPriority w:val="29"/>
    <w:qFormat/>
    <w:rsid w:val="005D619F"/>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2">
    <w:name w:val="Medium Grid 2"/>
    <w:basedOn w:val="TableNormal"/>
    <w:uiPriority w:val="1"/>
    <w:qFormat/>
    <w:rsid w:val="005D619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PlainTable52">
    <w:name w:val="Plain Table 52"/>
    <w:basedOn w:val="TableNormal"/>
    <w:uiPriority w:val="45"/>
    <w:rsid w:val="005D61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41">
    <w:name w:val="Grid Table 1 Light - Accent 41"/>
    <w:basedOn w:val="TableNormal"/>
    <w:uiPriority w:val="46"/>
    <w:rsid w:val="005D619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5D619F"/>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5D619F"/>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5D619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5D619F"/>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eop">
    <w:name w:val="eop"/>
    <w:basedOn w:val="DefaultParagraphFont"/>
    <w:rsid w:val="00DB3C0A"/>
  </w:style>
  <w:style w:type="character" w:customStyle="1" w:styleId="UnresolvedMention2">
    <w:name w:val="Unresolved Mention2"/>
    <w:basedOn w:val="DefaultParagraphFont"/>
    <w:uiPriority w:val="99"/>
    <w:semiHidden/>
    <w:unhideWhenUsed/>
    <w:rsid w:val="00DF16C1"/>
    <w:rPr>
      <w:color w:val="605E5C"/>
      <w:shd w:val="clear" w:color="auto" w:fill="E1DFDD"/>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2">
    <w:basedOn w:val="TableNormal"/>
    <w:tblPr>
      <w:tblStyleRowBandSize w:val="1"/>
      <w:tblStyleColBandSize w:val="1"/>
    </w:tblPr>
    <w:tblStylePr w:type="firstRow">
      <w:rPr>
        <w:b/>
      </w:rPr>
      <w:tblPr/>
      <w:tcPr>
        <w:tcBorders>
          <w:bottom w:val="single" w:sz="12" w:space="0" w:color="FFD965"/>
        </w:tcBorders>
      </w:tcPr>
    </w:tblStylePr>
    <w:tblStylePr w:type="lastRow">
      <w:rPr>
        <w:b/>
      </w:rPr>
      <w:tblPr/>
      <w:tcPr>
        <w:tcBorders>
          <w:top w:val="single" w:sz="4" w:space="0" w:color="FFD965"/>
        </w:tcBorders>
      </w:tcPr>
    </w:tblStylePr>
    <w:tblStylePr w:type="firstCol">
      <w:rPr>
        <w:b/>
      </w:rPr>
    </w:tblStylePr>
    <w:tblStylePr w:type="lastCol">
      <w:rPr>
        <w:b/>
      </w:rPr>
    </w:tblStylePr>
  </w:style>
  <w:style w:type="table" w:customStyle="1" w:styleId="a3">
    <w:basedOn w:val="TableNormal"/>
    <w:tblPr>
      <w:tblStyleRowBandSize w:val="1"/>
      <w:tblStyleColBandSize w:val="1"/>
    </w:tblPr>
    <w:tblStylePr w:type="firstRow">
      <w:rPr>
        <w:b/>
      </w:rPr>
      <w:tblPr/>
      <w:tcPr>
        <w:tcBorders>
          <w:bottom w:val="single" w:sz="12" w:space="0" w:color="A8D08D"/>
        </w:tcBorders>
      </w:tcPr>
    </w:tblStylePr>
    <w:tblStylePr w:type="lastRow">
      <w:rPr>
        <w:b/>
      </w:rPr>
      <w:tblPr/>
      <w:tcPr>
        <w:tcBorders>
          <w:top w:val="single" w:sz="4" w:space="0" w:color="A8D08D"/>
        </w:tcBorders>
      </w:tcPr>
    </w:tblStylePr>
    <w:tblStylePr w:type="firstCol">
      <w:rPr>
        <w:b/>
      </w:rPr>
    </w:tblStylePr>
    <w:tblStylePr w:type="lastCol">
      <w:rPr>
        <w:b/>
      </w:rPr>
    </w:tblStyle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top w:w="28" w:type="dxa"/>
        <w:left w:w="115" w:type="dxa"/>
        <w:bottom w:w="28" w:type="dxa"/>
        <w:right w:w="115" w:type="dxa"/>
      </w:tblCellMar>
    </w:tblPr>
  </w:style>
  <w:style w:type="table" w:customStyle="1" w:styleId="a9">
    <w:basedOn w:val="TableNormal"/>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character" w:customStyle="1" w:styleId="css-1jxf684">
    <w:name w:val="css-1jxf684"/>
    <w:basedOn w:val="DefaultParagraphFont"/>
    <w:rsid w:val="00231DB9"/>
  </w:style>
  <w:style w:type="table" w:styleId="GridTable6Colorful-Accent1">
    <w:name w:val="Grid Table 6 Colorful Accent 1"/>
    <w:basedOn w:val="TableNormal"/>
    <w:uiPriority w:val="51"/>
    <w:rsid w:val="0017339F"/>
    <w:rPr>
      <w:rFonts w:ascii="Arial" w:eastAsia="Arial" w:hAnsi="Arial" w:cs="Arial"/>
      <w:color w:val="2F5496" w:themeColor="accent1" w:themeShade="BF"/>
      <w:sz w:val="22"/>
      <w:szCs w:val="22"/>
      <w:lang w:val="e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p1">
    <w:name w:val="p1"/>
    <w:basedOn w:val="Normal"/>
    <w:rsid w:val="00AB392B"/>
    <w:rPr>
      <w:rFonts w:ascii="Helvetica" w:hAnsi="Helvetica"/>
      <w:color w:val="000000"/>
      <w:sz w:val="14"/>
      <w:szCs w:val="14"/>
    </w:rPr>
  </w:style>
  <w:style w:type="character" w:styleId="UnresolvedMention">
    <w:name w:val="Unresolved Mention"/>
    <w:basedOn w:val="DefaultParagraphFont"/>
    <w:uiPriority w:val="99"/>
    <w:semiHidden/>
    <w:unhideWhenUsed/>
    <w:rsid w:val="00091ADB"/>
    <w:rPr>
      <w:color w:val="605E5C"/>
      <w:shd w:val="clear" w:color="auto" w:fill="E1DFDD"/>
    </w:rPr>
  </w:style>
  <w:style w:type="character" w:customStyle="1" w:styleId="whitespace-normal">
    <w:name w:val="whitespace-normal"/>
    <w:basedOn w:val="DefaultParagraphFont"/>
    <w:rsid w:val="00153A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70215">
      <w:bodyDiv w:val="1"/>
      <w:marLeft w:val="0"/>
      <w:marRight w:val="0"/>
      <w:marTop w:val="0"/>
      <w:marBottom w:val="0"/>
      <w:divBdr>
        <w:top w:val="none" w:sz="0" w:space="0" w:color="auto"/>
        <w:left w:val="none" w:sz="0" w:space="0" w:color="auto"/>
        <w:bottom w:val="none" w:sz="0" w:space="0" w:color="auto"/>
        <w:right w:val="none" w:sz="0" w:space="0" w:color="auto"/>
      </w:divBdr>
    </w:div>
    <w:div w:id="10182139">
      <w:bodyDiv w:val="1"/>
      <w:marLeft w:val="0"/>
      <w:marRight w:val="0"/>
      <w:marTop w:val="0"/>
      <w:marBottom w:val="0"/>
      <w:divBdr>
        <w:top w:val="none" w:sz="0" w:space="0" w:color="auto"/>
        <w:left w:val="none" w:sz="0" w:space="0" w:color="auto"/>
        <w:bottom w:val="none" w:sz="0" w:space="0" w:color="auto"/>
        <w:right w:val="none" w:sz="0" w:space="0" w:color="auto"/>
      </w:divBdr>
      <w:divsChild>
        <w:div w:id="1371219801">
          <w:marLeft w:val="0"/>
          <w:marRight w:val="0"/>
          <w:marTop w:val="0"/>
          <w:marBottom w:val="0"/>
          <w:divBdr>
            <w:top w:val="none" w:sz="0" w:space="0" w:color="auto"/>
            <w:left w:val="none" w:sz="0" w:space="0" w:color="auto"/>
            <w:bottom w:val="none" w:sz="0" w:space="0" w:color="auto"/>
            <w:right w:val="none" w:sz="0" w:space="0" w:color="auto"/>
          </w:divBdr>
        </w:div>
        <w:div w:id="362899263">
          <w:marLeft w:val="0"/>
          <w:marRight w:val="0"/>
          <w:marTop w:val="0"/>
          <w:marBottom w:val="0"/>
          <w:divBdr>
            <w:top w:val="none" w:sz="0" w:space="0" w:color="auto"/>
            <w:left w:val="none" w:sz="0" w:space="0" w:color="auto"/>
            <w:bottom w:val="none" w:sz="0" w:space="0" w:color="auto"/>
            <w:right w:val="none" w:sz="0" w:space="0" w:color="auto"/>
          </w:divBdr>
        </w:div>
      </w:divsChild>
    </w:div>
    <w:div w:id="47186853">
      <w:bodyDiv w:val="1"/>
      <w:marLeft w:val="0"/>
      <w:marRight w:val="0"/>
      <w:marTop w:val="0"/>
      <w:marBottom w:val="0"/>
      <w:divBdr>
        <w:top w:val="none" w:sz="0" w:space="0" w:color="auto"/>
        <w:left w:val="none" w:sz="0" w:space="0" w:color="auto"/>
        <w:bottom w:val="none" w:sz="0" w:space="0" w:color="auto"/>
        <w:right w:val="none" w:sz="0" w:space="0" w:color="auto"/>
      </w:divBdr>
    </w:div>
    <w:div w:id="89013794">
      <w:bodyDiv w:val="1"/>
      <w:marLeft w:val="0"/>
      <w:marRight w:val="0"/>
      <w:marTop w:val="0"/>
      <w:marBottom w:val="0"/>
      <w:divBdr>
        <w:top w:val="none" w:sz="0" w:space="0" w:color="auto"/>
        <w:left w:val="none" w:sz="0" w:space="0" w:color="auto"/>
        <w:bottom w:val="none" w:sz="0" w:space="0" w:color="auto"/>
        <w:right w:val="none" w:sz="0" w:space="0" w:color="auto"/>
      </w:divBdr>
    </w:div>
    <w:div w:id="103234502">
      <w:bodyDiv w:val="1"/>
      <w:marLeft w:val="0"/>
      <w:marRight w:val="0"/>
      <w:marTop w:val="0"/>
      <w:marBottom w:val="0"/>
      <w:divBdr>
        <w:top w:val="none" w:sz="0" w:space="0" w:color="auto"/>
        <w:left w:val="none" w:sz="0" w:space="0" w:color="auto"/>
        <w:bottom w:val="none" w:sz="0" w:space="0" w:color="auto"/>
        <w:right w:val="none" w:sz="0" w:space="0" w:color="auto"/>
      </w:divBdr>
    </w:div>
    <w:div w:id="130945105">
      <w:bodyDiv w:val="1"/>
      <w:marLeft w:val="0"/>
      <w:marRight w:val="0"/>
      <w:marTop w:val="0"/>
      <w:marBottom w:val="0"/>
      <w:divBdr>
        <w:top w:val="none" w:sz="0" w:space="0" w:color="auto"/>
        <w:left w:val="none" w:sz="0" w:space="0" w:color="auto"/>
        <w:bottom w:val="none" w:sz="0" w:space="0" w:color="auto"/>
        <w:right w:val="none" w:sz="0" w:space="0" w:color="auto"/>
      </w:divBdr>
    </w:div>
    <w:div w:id="232156611">
      <w:bodyDiv w:val="1"/>
      <w:marLeft w:val="0"/>
      <w:marRight w:val="0"/>
      <w:marTop w:val="0"/>
      <w:marBottom w:val="0"/>
      <w:divBdr>
        <w:top w:val="none" w:sz="0" w:space="0" w:color="auto"/>
        <w:left w:val="none" w:sz="0" w:space="0" w:color="auto"/>
        <w:bottom w:val="none" w:sz="0" w:space="0" w:color="auto"/>
        <w:right w:val="none" w:sz="0" w:space="0" w:color="auto"/>
      </w:divBdr>
    </w:div>
    <w:div w:id="234243609">
      <w:bodyDiv w:val="1"/>
      <w:marLeft w:val="0"/>
      <w:marRight w:val="0"/>
      <w:marTop w:val="0"/>
      <w:marBottom w:val="0"/>
      <w:divBdr>
        <w:top w:val="none" w:sz="0" w:space="0" w:color="auto"/>
        <w:left w:val="none" w:sz="0" w:space="0" w:color="auto"/>
        <w:bottom w:val="none" w:sz="0" w:space="0" w:color="auto"/>
        <w:right w:val="none" w:sz="0" w:space="0" w:color="auto"/>
      </w:divBdr>
    </w:div>
    <w:div w:id="340013539">
      <w:bodyDiv w:val="1"/>
      <w:marLeft w:val="0"/>
      <w:marRight w:val="0"/>
      <w:marTop w:val="0"/>
      <w:marBottom w:val="0"/>
      <w:divBdr>
        <w:top w:val="none" w:sz="0" w:space="0" w:color="auto"/>
        <w:left w:val="none" w:sz="0" w:space="0" w:color="auto"/>
        <w:bottom w:val="none" w:sz="0" w:space="0" w:color="auto"/>
        <w:right w:val="none" w:sz="0" w:space="0" w:color="auto"/>
      </w:divBdr>
    </w:div>
    <w:div w:id="361322139">
      <w:bodyDiv w:val="1"/>
      <w:marLeft w:val="0"/>
      <w:marRight w:val="0"/>
      <w:marTop w:val="0"/>
      <w:marBottom w:val="0"/>
      <w:divBdr>
        <w:top w:val="none" w:sz="0" w:space="0" w:color="auto"/>
        <w:left w:val="none" w:sz="0" w:space="0" w:color="auto"/>
        <w:bottom w:val="none" w:sz="0" w:space="0" w:color="auto"/>
        <w:right w:val="none" w:sz="0" w:space="0" w:color="auto"/>
      </w:divBdr>
      <w:divsChild>
        <w:div w:id="275523210">
          <w:marLeft w:val="0"/>
          <w:marRight w:val="0"/>
          <w:marTop w:val="0"/>
          <w:marBottom w:val="0"/>
          <w:divBdr>
            <w:top w:val="none" w:sz="0" w:space="0" w:color="auto"/>
            <w:left w:val="none" w:sz="0" w:space="0" w:color="auto"/>
            <w:bottom w:val="none" w:sz="0" w:space="0" w:color="auto"/>
            <w:right w:val="none" w:sz="0" w:space="0" w:color="auto"/>
          </w:divBdr>
          <w:divsChild>
            <w:div w:id="76364988">
              <w:marLeft w:val="0"/>
              <w:marRight w:val="0"/>
              <w:marTop w:val="0"/>
              <w:marBottom w:val="0"/>
              <w:divBdr>
                <w:top w:val="none" w:sz="0" w:space="0" w:color="auto"/>
                <w:left w:val="none" w:sz="0" w:space="0" w:color="auto"/>
                <w:bottom w:val="none" w:sz="0" w:space="0" w:color="auto"/>
                <w:right w:val="none" w:sz="0" w:space="0" w:color="auto"/>
              </w:divBdr>
              <w:divsChild>
                <w:div w:id="82755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162925">
      <w:bodyDiv w:val="1"/>
      <w:marLeft w:val="0"/>
      <w:marRight w:val="0"/>
      <w:marTop w:val="0"/>
      <w:marBottom w:val="0"/>
      <w:divBdr>
        <w:top w:val="none" w:sz="0" w:space="0" w:color="auto"/>
        <w:left w:val="none" w:sz="0" w:space="0" w:color="auto"/>
        <w:bottom w:val="none" w:sz="0" w:space="0" w:color="auto"/>
        <w:right w:val="none" w:sz="0" w:space="0" w:color="auto"/>
      </w:divBdr>
    </w:div>
    <w:div w:id="603657673">
      <w:bodyDiv w:val="1"/>
      <w:marLeft w:val="0"/>
      <w:marRight w:val="0"/>
      <w:marTop w:val="0"/>
      <w:marBottom w:val="0"/>
      <w:divBdr>
        <w:top w:val="none" w:sz="0" w:space="0" w:color="auto"/>
        <w:left w:val="none" w:sz="0" w:space="0" w:color="auto"/>
        <w:bottom w:val="none" w:sz="0" w:space="0" w:color="auto"/>
        <w:right w:val="none" w:sz="0" w:space="0" w:color="auto"/>
      </w:divBdr>
      <w:divsChild>
        <w:div w:id="266815918">
          <w:marLeft w:val="0"/>
          <w:marRight w:val="0"/>
          <w:marTop w:val="0"/>
          <w:marBottom w:val="0"/>
          <w:divBdr>
            <w:top w:val="none" w:sz="0" w:space="0" w:color="auto"/>
            <w:left w:val="none" w:sz="0" w:space="0" w:color="auto"/>
            <w:bottom w:val="none" w:sz="0" w:space="0" w:color="auto"/>
            <w:right w:val="none" w:sz="0" w:space="0" w:color="auto"/>
          </w:divBdr>
          <w:divsChild>
            <w:div w:id="1577859503">
              <w:marLeft w:val="0"/>
              <w:marRight w:val="0"/>
              <w:marTop w:val="0"/>
              <w:marBottom w:val="0"/>
              <w:divBdr>
                <w:top w:val="none" w:sz="0" w:space="0" w:color="auto"/>
                <w:left w:val="none" w:sz="0" w:space="0" w:color="auto"/>
                <w:bottom w:val="none" w:sz="0" w:space="0" w:color="auto"/>
                <w:right w:val="none" w:sz="0" w:space="0" w:color="auto"/>
              </w:divBdr>
              <w:divsChild>
                <w:div w:id="187269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522713">
      <w:bodyDiv w:val="1"/>
      <w:marLeft w:val="0"/>
      <w:marRight w:val="0"/>
      <w:marTop w:val="0"/>
      <w:marBottom w:val="0"/>
      <w:divBdr>
        <w:top w:val="none" w:sz="0" w:space="0" w:color="auto"/>
        <w:left w:val="none" w:sz="0" w:space="0" w:color="auto"/>
        <w:bottom w:val="none" w:sz="0" w:space="0" w:color="auto"/>
        <w:right w:val="none" w:sz="0" w:space="0" w:color="auto"/>
      </w:divBdr>
    </w:div>
    <w:div w:id="885870636">
      <w:bodyDiv w:val="1"/>
      <w:marLeft w:val="0"/>
      <w:marRight w:val="0"/>
      <w:marTop w:val="0"/>
      <w:marBottom w:val="0"/>
      <w:divBdr>
        <w:top w:val="none" w:sz="0" w:space="0" w:color="auto"/>
        <w:left w:val="none" w:sz="0" w:space="0" w:color="auto"/>
        <w:bottom w:val="none" w:sz="0" w:space="0" w:color="auto"/>
        <w:right w:val="none" w:sz="0" w:space="0" w:color="auto"/>
      </w:divBdr>
    </w:div>
    <w:div w:id="887301320">
      <w:bodyDiv w:val="1"/>
      <w:marLeft w:val="0"/>
      <w:marRight w:val="0"/>
      <w:marTop w:val="0"/>
      <w:marBottom w:val="0"/>
      <w:divBdr>
        <w:top w:val="none" w:sz="0" w:space="0" w:color="auto"/>
        <w:left w:val="none" w:sz="0" w:space="0" w:color="auto"/>
        <w:bottom w:val="none" w:sz="0" w:space="0" w:color="auto"/>
        <w:right w:val="none" w:sz="0" w:space="0" w:color="auto"/>
      </w:divBdr>
    </w:div>
    <w:div w:id="910962414">
      <w:bodyDiv w:val="1"/>
      <w:marLeft w:val="0"/>
      <w:marRight w:val="0"/>
      <w:marTop w:val="0"/>
      <w:marBottom w:val="0"/>
      <w:divBdr>
        <w:top w:val="none" w:sz="0" w:space="0" w:color="auto"/>
        <w:left w:val="none" w:sz="0" w:space="0" w:color="auto"/>
        <w:bottom w:val="none" w:sz="0" w:space="0" w:color="auto"/>
        <w:right w:val="none" w:sz="0" w:space="0" w:color="auto"/>
      </w:divBdr>
    </w:div>
    <w:div w:id="967054512">
      <w:bodyDiv w:val="1"/>
      <w:marLeft w:val="0"/>
      <w:marRight w:val="0"/>
      <w:marTop w:val="0"/>
      <w:marBottom w:val="0"/>
      <w:divBdr>
        <w:top w:val="none" w:sz="0" w:space="0" w:color="auto"/>
        <w:left w:val="none" w:sz="0" w:space="0" w:color="auto"/>
        <w:bottom w:val="none" w:sz="0" w:space="0" w:color="auto"/>
        <w:right w:val="none" w:sz="0" w:space="0" w:color="auto"/>
      </w:divBdr>
    </w:div>
    <w:div w:id="1013536921">
      <w:bodyDiv w:val="1"/>
      <w:marLeft w:val="0"/>
      <w:marRight w:val="0"/>
      <w:marTop w:val="0"/>
      <w:marBottom w:val="0"/>
      <w:divBdr>
        <w:top w:val="none" w:sz="0" w:space="0" w:color="auto"/>
        <w:left w:val="none" w:sz="0" w:space="0" w:color="auto"/>
        <w:bottom w:val="none" w:sz="0" w:space="0" w:color="auto"/>
        <w:right w:val="none" w:sz="0" w:space="0" w:color="auto"/>
      </w:divBdr>
    </w:div>
    <w:div w:id="1052265337">
      <w:bodyDiv w:val="1"/>
      <w:marLeft w:val="0"/>
      <w:marRight w:val="0"/>
      <w:marTop w:val="0"/>
      <w:marBottom w:val="0"/>
      <w:divBdr>
        <w:top w:val="none" w:sz="0" w:space="0" w:color="auto"/>
        <w:left w:val="none" w:sz="0" w:space="0" w:color="auto"/>
        <w:bottom w:val="none" w:sz="0" w:space="0" w:color="auto"/>
        <w:right w:val="none" w:sz="0" w:space="0" w:color="auto"/>
      </w:divBdr>
    </w:div>
    <w:div w:id="1196700704">
      <w:bodyDiv w:val="1"/>
      <w:marLeft w:val="0"/>
      <w:marRight w:val="0"/>
      <w:marTop w:val="0"/>
      <w:marBottom w:val="0"/>
      <w:divBdr>
        <w:top w:val="none" w:sz="0" w:space="0" w:color="auto"/>
        <w:left w:val="none" w:sz="0" w:space="0" w:color="auto"/>
        <w:bottom w:val="none" w:sz="0" w:space="0" w:color="auto"/>
        <w:right w:val="none" w:sz="0" w:space="0" w:color="auto"/>
      </w:divBdr>
    </w:div>
    <w:div w:id="1318414919">
      <w:bodyDiv w:val="1"/>
      <w:marLeft w:val="0"/>
      <w:marRight w:val="0"/>
      <w:marTop w:val="0"/>
      <w:marBottom w:val="0"/>
      <w:divBdr>
        <w:top w:val="none" w:sz="0" w:space="0" w:color="auto"/>
        <w:left w:val="none" w:sz="0" w:space="0" w:color="auto"/>
        <w:bottom w:val="none" w:sz="0" w:space="0" w:color="auto"/>
        <w:right w:val="none" w:sz="0" w:space="0" w:color="auto"/>
      </w:divBdr>
      <w:divsChild>
        <w:div w:id="1998221302">
          <w:marLeft w:val="0"/>
          <w:marRight w:val="0"/>
          <w:marTop w:val="0"/>
          <w:marBottom w:val="0"/>
          <w:divBdr>
            <w:top w:val="none" w:sz="0" w:space="0" w:color="auto"/>
            <w:left w:val="none" w:sz="0" w:space="0" w:color="auto"/>
            <w:bottom w:val="none" w:sz="0" w:space="0" w:color="auto"/>
            <w:right w:val="none" w:sz="0" w:space="0" w:color="auto"/>
          </w:divBdr>
        </w:div>
        <w:div w:id="1595935632">
          <w:marLeft w:val="0"/>
          <w:marRight w:val="0"/>
          <w:marTop w:val="0"/>
          <w:marBottom w:val="0"/>
          <w:divBdr>
            <w:top w:val="none" w:sz="0" w:space="0" w:color="auto"/>
            <w:left w:val="none" w:sz="0" w:space="0" w:color="auto"/>
            <w:bottom w:val="none" w:sz="0" w:space="0" w:color="auto"/>
            <w:right w:val="none" w:sz="0" w:space="0" w:color="auto"/>
          </w:divBdr>
        </w:div>
        <w:div w:id="740638072">
          <w:marLeft w:val="0"/>
          <w:marRight w:val="0"/>
          <w:marTop w:val="0"/>
          <w:marBottom w:val="0"/>
          <w:divBdr>
            <w:top w:val="none" w:sz="0" w:space="0" w:color="auto"/>
            <w:left w:val="none" w:sz="0" w:space="0" w:color="auto"/>
            <w:bottom w:val="none" w:sz="0" w:space="0" w:color="auto"/>
            <w:right w:val="none" w:sz="0" w:space="0" w:color="auto"/>
          </w:divBdr>
        </w:div>
      </w:divsChild>
    </w:div>
    <w:div w:id="1320815432">
      <w:bodyDiv w:val="1"/>
      <w:marLeft w:val="0"/>
      <w:marRight w:val="0"/>
      <w:marTop w:val="0"/>
      <w:marBottom w:val="0"/>
      <w:divBdr>
        <w:top w:val="none" w:sz="0" w:space="0" w:color="auto"/>
        <w:left w:val="none" w:sz="0" w:space="0" w:color="auto"/>
        <w:bottom w:val="none" w:sz="0" w:space="0" w:color="auto"/>
        <w:right w:val="none" w:sz="0" w:space="0" w:color="auto"/>
      </w:divBdr>
    </w:div>
    <w:div w:id="1370109357">
      <w:bodyDiv w:val="1"/>
      <w:marLeft w:val="0"/>
      <w:marRight w:val="0"/>
      <w:marTop w:val="0"/>
      <w:marBottom w:val="0"/>
      <w:divBdr>
        <w:top w:val="none" w:sz="0" w:space="0" w:color="auto"/>
        <w:left w:val="none" w:sz="0" w:space="0" w:color="auto"/>
        <w:bottom w:val="none" w:sz="0" w:space="0" w:color="auto"/>
        <w:right w:val="none" w:sz="0" w:space="0" w:color="auto"/>
      </w:divBdr>
    </w:div>
    <w:div w:id="1405495163">
      <w:bodyDiv w:val="1"/>
      <w:marLeft w:val="0"/>
      <w:marRight w:val="0"/>
      <w:marTop w:val="0"/>
      <w:marBottom w:val="0"/>
      <w:divBdr>
        <w:top w:val="none" w:sz="0" w:space="0" w:color="auto"/>
        <w:left w:val="none" w:sz="0" w:space="0" w:color="auto"/>
        <w:bottom w:val="none" w:sz="0" w:space="0" w:color="auto"/>
        <w:right w:val="none" w:sz="0" w:space="0" w:color="auto"/>
      </w:divBdr>
    </w:div>
    <w:div w:id="1471246009">
      <w:bodyDiv w:val="1"/>
      <w:marLeft w:val="0"/>
      <w:marRight w:val="0"/>
      <w:marTop w:val="0"/>
      <w:marBottom w:val="0"/>
      <w:divBdr>
        <w:top w:val="none" w:sz="0" w:space="0" w:color="auto"/>
        <w:left w:val="none" w:sz="0" w:space="0" w:color="auto"/>
        <w:bottom w:val="none" w:sz="0" w:space="0" w:color="auto"/>
        <w:right w:val="none" w:sz="0" w:space="0" w:color="auto"/>
      </w:divBdr>
    </w:div>
    <w:div w:id="1503473382">
      <w:bodyDiv w:val="1"/>
      <w:marLeft w:val="0"/>
      <w:marRight w:val="0"/>
      <w:marTop w:val="0"/>
      <w:marBottom w:val="0"/>
      <w:divBdr>
        <w:top w:val="none" w:sz="0" w:space="0" w:color="auto"/>
        <w:left w:val="none" w:sz="0" w:space="0" w:color="auto"/>
        <w:bottom w:val="none" w:sz="0" w:space="0" w:color="auto"/>
        <w:right w:val="none" w:sz="0" w:space="0" w:color="auto"/>
      </w:divBdr>
    </w:div>
    <w:div w:id="1505558768">
      <w:bodyDiv w:val="1"/>
      <w:marLeft w:val="0"/>
      <w:marRight w:val="0"/>
      <w:marTop w:val="0"/>
      <w:marBottom w:val="0"/>
      <w:divBdr>
        <w:top w:val="none" w:sz="0" w:space="0" w:color="auto"/>
        <w:left w:val="none" w:sz="0" w:space="0" w:color="auto"/>
        <w:bottom w:val="none" w:sz="0" w:space="0" w:color="auto"/>
        <w:right w:val="none" w:sz="0" w:space="0" w:color="auto"/>
      </w:divBdr>
    </w:div>
    <w:div w:id="1512062333">
      <w:bodyDiv w:val="1"/>
      <w:marLeft w:val="0"/>
      <w:marRight w:val="0"/>
      <w:marTop w:val="0"/>
      <w:marBottom w:val="0"/>
      <w:divBdr>
        <w:top w:val="none" w:sz="0" w:space="0" w:color="auto"/>
        <w:left w:val="none" w:sz="0" w:space="0" w:color="auto"/>
        <w:bottom w:val="none" w:sz="0" w:space="0" w:color="auto"/>
        <w:right w:val="none" w:sz="0" w:space="0" w:color="auto"/>
      </w:divBdr>
    </w:div>
    <w:div w:id="1519660766">
      <w:bodyDiv w:val="1"/>
      <w:marLeft w:val="0"/>
      <w:marRight w:val="0"/>
      <w:marTop w:val="0"/>
      <w:marBottom w:val="0"/>
      <w:divBdr>
        <w:top w:val="none" w:sz="0" w:space="0" w:color="auto"/>
        <w:left w:val="none" w:sz="0" w:space="0" w:color="auto"/>
        <w:bottom w:val="none" w:sz="0" w:space="0" w:color="auto"/>
        <w:right w:val="none" w:sz="0" w:space="0" w:color="auto"/>
      </w:divBdr>
    </w:div>
    <w:div w:id="1581017024">
      <w:bodyDiv w:val="1"/>
      <w:marLeft w:val="0"/>
      <w:marRight w:val="0"/>
      <w:marTop w:val="0"/>
      <w:marBottom w:val="0"/>
      <w:divBdr>
        <w:top w:val="none" w:sz="0" w:space="0" w:color="auto"/>
        <w:left w:val="none" w:sz="0" w:space="0" w:color="auto"/>
        <w:bottom w:val="none" w:sz="0" w:space="0" w:color="auto"/>
        <w:right w:val="none" w:sz="0" w:space="0" w:color="auto"/>
      </w:divBdr>
    </w:div>
    <w:div w:id="1590699404">
      <w:bodyDiv w:val="1"/>
      <w:marLeft w:val="0"/>
      <w:marRight w:val="0"/>
      <w:marTop w:val="0"/>
      <w:marBottom w:val="0"/>
      <w:divBdr>
        <w:top w:val="none" w:sz="0" w:space="0" w:color="auto"/>
        <w:left w:val="none" w:sz="0" w:space="0" w:color="auto"/>
        <w:bottom w:val="none" w:sz="0" w:space="0" w:color="auto"/>
        <w:right w:val="none" w:sz="0" w:space="0" w:color="auto"/>
      </w:divBdr>
    </w:div>
    <w:div w:id="1609509113">
      <w:bodyDiv w:val="1"/>
      <w:marLeft w:val="0"/>
      <w:marRight w:val="0"/>
      <w:marTop w:val="0"/>
      <w:marBottom w:val="0"/>
      <w:divBdr>
        <w:top w:val="none" w:sz="0" w:space="0" w:color="auto"/>
        <w:left w:val="none" w:sz="0" w:space="0" w:color="auto"/>
        <w:bottom w:val="none" w:sz="0" w:space="0" w:color="auto"/>
        <w:right w:val="none" w:sz="0" w:space="0" w:color="auto"/>
      </w:divBdr>
      <w:divsChild>
        <w:div w:id="1791822610">
          <w:marLeft w:val="720"/>
          <w:marRight w:val="0"/>
          <w:marTop w:val="0"/>
          <w:marBottom w:val="0"/>
          <w:divBdr>
            <w:top w:val="none" w:sz="0" w:space="0" w:color="auto"/>
            <w:left w:val="none" w:sz="0" w:space="0" w:color="auto"/>
            <w:bottom w:val="none" w:sz="0" w:space="0" w:color="auto"/>
            <w:right w:val="none" w:sz="0" w:space="0" w:color="auto"/>
          </w:divBdr>
        </w:div>
        <w:div w:id="1743334574">
          <w:marLeft w:val="547"/>
          <w:marRight w:val="0"/>
          <w:marTop w:val="0"/>
          <w:marBottom w:val="0"/>
          <w:divBdr>
            <w:top w:val="none" w:sz="0" w:space="0" w:color="auto"/>
            <w:left w:val="none" w:sz="0" w:space="0" w:color="auto"/>
            <w:bottom w:val="none" w:sz="0" w:space="0" w:color="auto"/>
            <w:right w:val="none" w:sz="0" w:space="0" w:color="auto"/>
          </w:divBdr>
        </w:div>
        <w:div w:id="1850633855">
          <w:marLeft w:val="547"/>
          <w:marRight w:val="0"/>
          <w:marTop w:val="0"/>
          <w:marBottom w:val="0"/>
          <w:divBdr>
            <w:top w:val="none" w:sz="0" w:space="0" w:color="auto"/>
            <w:left w:val="none" w:sz="0" w:space="0" w:color="auto"/>
            <w:bottom w:val="none" w:sz="0" w:space="0" w:color="auto"/>
            <w:right w:val="none" w:sz="0" w:space="0" w:color="auto"/>
          </w:divBdr>
        </w:div>
        <w:div w:id="104085474">
          <w:marLeft w:val="547"/>
          <w:marRight w:val="0"/>
          <w:marTop w:val="0"/>
          <w:marBottom w:val="0"/>
          <w:divBdr>
            <w:top w:val="none" w:sz="0" w:space="0" w:color="auto"/>
            <w:left w:val="none" w:sz="0" w:space="0" w:color="auto"/>
            <w:bottom w:val="none" w:sz="0" w:space="0" w:color="auto"/>
            <w:right w:val="none" w:sz="0" w:space="0" w:color="auto"/>
          </w:divBdr>
        </w:div>
      </w:divsChild>
    </w:div>
    <w:div w:id="1626081603">
      <w:bodyDiv w:val="1"/>
      <w:marLeft w:val="0"/>
      <w:marRight w:val="0"/>
      <w:marTop w:val="0"/>
      <w:marBottom w:val="0"/>
      <w:divBdr>
        <w:top w:val="none" w:sz="0" w:space="0" w:color="auto"/>
        <w:left w:val="none" w:sz="0" w:space="0" w:color="auto"/>
        <w:bottom w:val="none" w:sz="0" w:space="0" w:color="auto"/>
        <w:right w:val="none" w:sz="0" w:space="0" w:color="auto"/>
      </w:divBdr>
    </w:div>
    <w:div w:id="1668090670">
      <w:bodyDiv w:val="1"/>
      <w:marLeft w:val="0"/>
      <w:marRight w:val="0"/>
      <w:marTop w:val="0"/>
      <w:marBottom w:val="0"/>
      <w:divBdr>
        <w:top w:val="none" w:sz="0" w:space="0" w:color="auto"/>
        <w:left w:val="none" w:sz="0" w:space="0" w:color="auto"/>
        <w:bottom w:val="none" w:sz="0" w:space="0" w:color="auto"/>
        <w:right w:val="none" w:sz="0" w:space="0" w:color="auto"/>
      </w:divBdr>
    </w:div>
    <w:div w:id="1790007398">
      <w:bodyDiv w:val="1"/>
      <w:marLeft w:val="0"/>
      <w:marRight w:val="0"/>
      <w:marTop w:val="0"/>
      <w:marBottom w:val="0"/>
      <w:divBdr>
        <w:top w:val="none" w:sz="0" w:space="0" w:color="auto"/>
        <w:left w:val="none" w:sz="0" w:space="0" w:color="auto"/>
        <w:bottom w:val="none" w:sz="0" w:space="0" w:color="auto"/>
        <w:right w:val="none" w:sz="0" w:space="0" w:color="auto"/>
      </w:divBdr>
    </w:div>
    <w:div w:id="1807746545">
      <w:bodyDiv w:val="1"/>
      <w:marLeft w:val="0"/>
      <w:marRight w:val="0"/>
      <w:marTop w:val="0"/>
      <w:marBottom w:val="0"/>
      <w:divBdr>
        <w:top w:val="none" w:sz="0" w:space="0" w:color="auto"/>
        <w:left w:val="none" w:sz="0" w:space="0" w:color="auto"/>
        <w:bottom w:val="none" w:sz="0" w:space="0" w:color="auto"/>
        <w:right w:val="none" w:sz="0" w:space="0" w:color="auto"/>
      </w:divBdr>
    </w:div>
    <w:div w:id="1824734651">
      <w:bodyDiv w:val="1"/>
      <w:marLeft w:val="0"/>
      <w:marRight w:val="0"/>
      <w:marTop w:val="0"/>
      <w:marBottom w:val="0"/>
      <w:divBdr>
        <w:top w:val="none" w:sz="0" w:space="0" w:color="auto"/>
        <w:left w:val="none" w:sz="0" w:space="0" w:color="auto"/>
        <w:bottom w:val="none" w:sz="0" w:space="0" w:color="auto"/>
        <w:right w:val="none" w:sz="0" w:space="0" w:color="auto"/>
      </w:divBdr>
    </w:div>
    <w:div w:id="1830707804">
      <w:bodyDiv w:val="1"/>
      <w:marLeft w:val="0"/>
      <w:marRight w:val="0"/>
      <w:marTop w:val="0"/>
      <w:marBottom w:val="0"/>
      <w:divBdr>
        <w:top w:val="none" w:sz="0" w:space="0" w:color="auto"/>
        <w:left w:val="none" w:sz="0" w:space="0" w:color="auto"/>
        <w:bottom w:val="none" w:sz="0" w:space="0" w:color="auto"/>
        <w:right w:val="none" w:sz="0" w:space="0" w:color="auto"/>
      </w:divBdr>
    </w:div>
    <w:div w:id="1970165678">
      <w:bodyDiv w:val="1"/>
      <w:marLeft w:val="0"/>
      <w:marRight w:val="0"/>
      <w:marTop w:val="0"/>
      <w:marBottom w:val="0"/>
      <w:divBdr>
        <w:top w:val="none" w:sz="0" w:space="0" w:color="auto"/>
        <w:left w:val="none" w:sz="0" w:space="0" w:color="auto"/>
        <w:bottom w:val="none" w:sz="0" w:space="0" w:color="auto"/>
        <w:right w:val="none" w:sz="0" w:space="0" w:color="auto"/>
      </w:divBdr>
    </w:div>
    <w:div w:id="2084832843">
      <w:bodyDiv w:val="1"/>
      <w:marLeft w:val="0"/>
      <w:marRight w:val="0"/>
      <w:marTop w:val="0"/>
      <w:marBottom w:val="0"/>
      <w:divBdr>
        <w:top w:val="none" w:sz="0" w:space="0" w:color="auto"/>
        <w:left w:val="none" w:sz="0" w:space="0" w:color="auto"/>
        <w:bottom w:val="none" w:sz="0" w:space="0" w:color="auto"/>
        <w:right w:val="none" w:sz="0" w:space="0" w:color="auto"/>
      </w:divBdr>
      <w:divsChild>
        <w:div w:id="34307060">
          <w:marLeft w:val="0"/>
          <w:marRight w:val="0"/>
          <w:marTop w:val="0"/>
          <w:marBottom w:val="0"/>
          <w:divBdr>
            <w:top w:val="single" w:sz="2" w:space="0" w:color="000000"/>
            <w:left w:val="single" w:sz="2" w:space="0" w:color="000000"/>
            <w:bottom w:val="single" w:sz="2" w:space="0" w:color="000000"/>
            <w:right w:val="single" w:sz="2" w:space="0" w:color="000000"/>
          </w:divBdr>
          <w:divsChild>
            <w:div w:id="801386266">
              <w:marLeft w:val="0"/>
              <w:marRight w:val="0"/>
              <w:marTop w:val="180"/>
              <w:marBottom w:val="0"/>
              <w:divBdr>
                <w:top w:val="single" w:sz="2" w:space="0" w:color="000000"/>
                <w:left w:val="single" w:sz="2" w:space="0" w:color="000000"/>
                <w:bottom w:val="single" w:sz="2" w:space="0" w:color="000000"/>
                <w:right w:val="single" w:sz="2" w:space="0" w:color="000000"/>
              </w:divBdr>
              <w:divsChild>
                <w:div w:id="453027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88360215">
          <w:marLeft w:val="0"/>
          <w:marRight w:val="0"/>
          <w:marTop w:val="0"/>
          <w:marBottom w:val="0"/>
          <w:divBdr>
            <w:top w:val="single" w:sz="2" w:space="0" w:color="000000"/>
            <w:left w:val="single" w:sz="2" w:space="0" w:color="000000"/>
            <w:bottom w:val="single" w:sz="2" w:space="0" w:color="000000"/>
            <w:right w:val="single" w:sz="2" w:space="0" w:color="000000"/>
          </w:divBdr>
          <w:divsChild>
            <w:div w:id="1872261268">
              <w:marLeft w:val="0"/>
              <w:marRight w:val="0"/>
              <w:marTop w:val="180"/>
              <w:marBottom w:val="0"/>
              <w:divBdr>
                <w:top w:val="single" w:sz="2" w:space="0" w:color="000000"/>
                <w:left w:val="single" w:sz="2" w:space="0" w:color="000000"/>
                <w:bottom w:val="single" w:sz="2" w:space="0" w:color="000000"/>
                <w:right w:val="single" w:sz="2" w:space="0" w:color="000000"/>
              </w:divBdr>
              <w:divsChild>
                <w:div w:id="1981227870">
                  <w:marLeft w:val="0"/>
                  <w:marRight w:val="0"/>
                  <w:marTop w:val="0"/>
                  <w:marBottom w:val="0"/>
                  <w:divBdr>
                    <w:top w:val="single" w:sz="2" w:space="0" w:color="000000"/>
                    <w:left w:val="single" w:sz="2" w:space="0" w:color="000000"/>
                    <w:bottom w:val="single" w:sz="2" w:space="0" w:color="000000"/>
                    <w:right w:val="single" w:sz="2" w:space="0" w:color="000000"/>
                  </w:divBdr>
                  <w:divsChild>
                    <w:div w:id="1297376786">
                      <w:marLeft w:val="0"/>
                      <w:marRight w:val="0"/>
                      <w:marTop w:val="0"/>
                      <w:marBottom w:val="0"/>
                      <w:divBdr>
                        <w:top w:val="single" w:sz="2" w:space="0" w:color="000000"/>
                        <w:left w:val="single" w:sz="2" w:space="0" w:color="000000"/>
                        <w:bottom w:val="single" w:sz="2" w:space="0" w:color="000000"/>
                        <w:right w:val="single" w:sz="2" w:space="0" w:color="000000"/>
                      </w:divBdr>
                      <w:divsChild>
                        <w:div w:id="2109618929">
                          <w:marLeft w:val="0"/>
                          <w:marRight w:val="0"/>
                          <w:marTop w:val="0"/>
                          <w:marBottom w:val="0"/>
                          <w:divBdr>
                            <w:top w:val="single" w:sz="2" w:space="0" w:color="000000"/>
                            <w:left w:val="single" w:sz="2" w:space="0" w:color="000000"/>
                            <w:bottom w:val="single" w:sz="2" w:space="0" w:color="000000"/>
                            <w:right w:val="single" w:sz="2" w:space="0" w:color="000000"/>
                          </w:divBdr>
                          <w:divsChild>
                            <w:div w:id="581642903">
                              <w:marLeft w:val="0"/>
                              <w:marRight w:val="0"/>
                              <w:marTop w:val="0"/>
                              <w:marBottom w:val="0"/>
                              <w:divBdr>
                                <w:top w:val="single" w:sz="6" w:space="0" w:color="2F3336"/>
                                <w:left w:val="single" w:sz="6" w:space="0" w:color="2F3336"/>
                                <w:bottom w:val="single" w:sz="6" w:space="0" w:color="2F3336"/>
                                <w:right w:val="single" w:sz="6" w:space="0" w:color="2F3336"/>
                              </w:divBdr>
                              <w:divsChild>
                                <w:div w:id="20486065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20911485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eg"/><Relationship Id="rId5" Type="http://schemas.openxmlformats.org/officeDocument/2006/relationships/settings" Target="settings.xml"/><Relationship Id="rId15" Type="http://schemas.openxmlformats.org/officeDocument/2006/relationships/hyperlink" Target="https://mailchi.mp/60a864c0e465/9f2xqh3ov0" TargetMode="External"/><Relationship Id="rId23"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26tzeTRHScLYAnwZ+ZM703JRLg==">CgMxLjAyCGguZ2pkZ3hzMgloLjMwajB6bGwyCWguMWZvYjl0ZTIKaWQuM3pueXNoNzIJaC4yZXQ5MnAwMghoLnR5amN3dDIJaC4zZHk2dmttMgloLjF0M2g1c2YyCWguNGQzNG9nODIJaC4yczhleW8xMgloLjE3ZHA4dnUyCWguM3JkY3JqbjIJaC4yNmluMXJnMghoLmxueGJ6OTIJaC4zNW5rdW4yMgloLjFrc3Y0dXYyCWguNDRzaW5pbzgAciExWEQ5SlRLRVpVR3NQYzgtQUJnd3dCUVdzbFBPNzFFVmI=</go:docsCustomData>
</go:gDocsCustomXmlDataStorage>
</file>

<file path=customXml/itemProps1.xml><?xml version="1.0" encoding="utf-8"?>
<ds:datastoreItem xmlns:ds="http://schemas.openxmlformats.org/officeDocument/2006/customXml" ds:itemID="{DDF664FE-89F2-4EDD-9A39-EED4213A2D5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7199</Words>
  <Characters>45643</Characters>
  <Application>Microsoft Office Word</Application>
  <DocSecurity>0</DocSecurity>
  <Lines>912</Lines>
  <Paragraphs>377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Hellemans</dc:creator>
  <cp:lastModifiedBy>Raymond NDIKUMANA</cp:lastModifiedBy>
  <cp:revision>2</cp:revision>
  <cp:lastPrinted>2026-01-21T06:36:00Z</cp:lastPrinted>
  <dcterms:created xsi:type="dcterms:W3CDTF">2026-04-17T21:31:00Z</dcterms:created>
  <dcterms:modified xsi:type="dcterms:W3CDTF">2026-04-17T21:31:00Z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0x0101009ACB6AF6579B2B40B13566C030901743</vt:lpwstr>
  </property>
  <property fmtid="{D5CDD505-2E9C-101B-9397-08002B2CF9AE}" pid="3" name="GrammarlyDocumentId">
    <vt:lpwstr>7e299499ee44972ec6174c67b9a9d9bf7435ddf27b1760676b1fb93ef6142f17</vt:lpwstr>
  </property>
</Properties>
</file>